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16A1" w14:textId="601641DC" w:rsidR="00EB0CBC" w:rsidRPr="00645C54" w:rsidRDefault="00EB0CBC" w:rsidP="00162A91">
      <w:pPr>
        <w:spacing w:before="240"/>
        <w:jc w:val="center"/>
        <w:rPr>
          <w:rFonts w:cstheme="minorHAnsi"/>
          <w:b/>
          <w:bCs/>
          <w:color w:val="AF161E"/>
          <w:sz w:val="44"/>
          <w:szCs w:val="20"/>
          <w:lang w:val="en-GB"/>
        </w:rPr>
      </w:pPr>
      <w:r w:rsidRPr="00645C54">
        <w:rPr>
          <w:rFonts w:cstheme="minorHAnsi"/>
          <w:b/>
          <w:bCs/>
          <w:color w:val="AF161E"/>
          <w:sz w:val="44"/>
          <w:szCs w:val="20"/>
          <w:lang w:val="en-GB"/>
        </w:rPr>
        <w:t>DRC</w:t>
      </w:r>
    </w:p>
    <w:p w14:paraId="3480D6D6" w14:textId="4A5E4596" w:rsidR="00D53897" w:rsidRPr="00645C54" w:rsidRDefault="00162A91" w:rsidP="00162A91">
      <w:pPr>
        <w:spacing w:before="240"/>
        <w:jc w:val="center"/>
        <w:rPr>
          <w:rFonts w:cstheme="minorHAnsi"/>
          <w:b/>
          <w:bCs/>
          <w:color w:val="AF161E"/>
          <w:sz w:val="44"/>
          <w:szCs w:val="20"/>
          <w:lang w:val="en-GB"/>
        </w:rPr>
      </w:pPr>
      <w:r w:rsidRPr="00645C54">
        <w:rPr>
          <w:rFonts w:cstheme="minorHAnsi"/>
          <w:b/>
          <w:bCs/>
          <w:color w:val="AF161E"/>
          <w:sz w:val="44"/>
          <w:szCs w:val="20"/>
          <w:lang w:val="en-GB"/>
        </w:rPr>
        <w:t>Terms of Reference (TOR)</w:t>
      </w:r>
      <w:r w:rsidR="004A062F" w:rsidRPr="00645C54">
        <w:rPr>
          <w:rFonts w:cstheme="minorHAnsi"/>
          <w:b/>
          <w:bCs/>
          <w:color w:val="AF161E"/>
          <w:sz w:val="44"/>
          <w:szCs w:val="20"/>
          <w:lang w:val="en-GB"/>
        </w:rPr>
        <w:t xml:space="preserve"> </w:t>
      </w:r>
    </w:p>
    <w:p w14:paraId="5C823F97" w14:textId="2696AA8A" w:rsidR="00162A91" w:rsidRPr="00645C54" w:rsidRDefault="00162A91" w:rsidP="00162A91">
      <w:pPr>
        <w:spacing w:before="240"/>
        <w:jc w:val="center"/>
        <w:rPr>
          <w:rFonts w:cstheme="minorHAnsi"/>
          <w:b/>
          <w:bCs/>
          <w:color w:val="AF161E"/>
          <w:sz w:val="52"/>
          <w:szCs w:val="56"/>
          <w:lang w:val="en-GB"/>
        </w:rPr>
      </w:pPr>
      <w:r w:rsidRPr="00645C54">
        <w:rPr>
          <w:rFonts w:cstheme="minorHAnsi"/>
          <w:b/>
          <w:bCs/>
          <w:color w:val="AF161E"/>
          <w:sz w:val="44"/>
          <w:szCs w:val="20"/>
          <w:lang w:val="en-GB"/>
        </w:rPr>
        <w:t>for</w:t>
      </w:r>
    </w:p>
    <w:p w14:paraId="4F4E7472" w14:textId="04390527" w:rsidR="00162A91" w:rsidRPr="00645C54" w:rsidRDefault="00055118" w:rsidP="00474B75">
      <w:pPr>
        <w:spacing w:before="240"/>
        <w:jc w:val="center"/>
        <w:rPr>
          <w:rFonts w:cstheme="minorHAnsi"/>
          <w:b/>
          <w:bCs/>
          <w:i/>
          <w:iCs/>
          <w:color w:val="AF161E"/>
          <w:sz w:val="48"/>
          <w:szCs w:val="48"/>
          <w:lang w:val="en-GB"/>
        </w:rPr>
      </w:pPr>
      <w:r>
        <w:rPr>
          <w:rFonts w:cstheme="minorHAnsi"/>
          <w:b/>
          <w:bCs/>
          <w:i/>
          <w:iCs/>
          <w:color w:val="AF161E"/>
          <w:sz w:val="48"/>
          <w:szCs w:val="48"/>
          <w:lang w:val="en-GB"/>
        </w:rPr>
        <w:t xml:space="preserve">Strategic Review of the </w:t>
      </w:r>
      <w:r w:rsidR="005705EF">
        <w:rPr>
          <w:rFonts w:cstheme="minorHAnsi"/>
          <w:b/>
          <w:bCs/>
          <w:i/>
          <w:iCs/>
          <w:color w:val="AF161E"/>
          <w:sz w:val="48"/>
          <w:szCs w:val="48"/>
          <w:lang w:val="en-GB"/>
        </w:rPr>
        <w:t>Regional Durable Solutions Secretariat</w:t>
      </w:r>
      <w:r>
        <w:rPr>
          <w:rFonts w:cstheme="minorHAnsi"/>
          <w:b/>
          <w:bCs/>
          <w:i/>
          <w:iCs/>
          <w:color w:val="AF161E"/>
          <w:sz w:val="48"/>
          <w:szCs w:val="48"/>
          <w:lang w:val="en-GB"/>
        </w:rPr>
        <w:t>s</w:t>
      </w:r>
      <w:r w:rsidR="005705EF">
        <w:rPr>
          <w:rFonts w:cstheme="minorHAnsi"/>
          <w:b/>
          <w:bCs/>
          <w:i/>
          <w:iCs/>
          <w:color w:val="AF161E"/>
          <w:sz w:val="48"/>
          <w:szCs w:val="48"/>
          <w:lang w:val="en-GB"/>
        </w:rPr>
        <w:t xml:space="preserve"> </w:t>
      </w:r>
    </w:p>
    <w:tbl>
      <w:tblPr>
        <w:tblStyle w:val="TableGrid"/>
        <w:tblW w:w="9720" w:type="dxa"/>
        <w:tblLook w:val="04A0" w:firstRow="1" w:lastRow="0" w:firstColumn="1" w:lastColumn="0" w:noHBand="0" w:noVBand="1"/>
      </w:tblPr>
      <w:tblGrid>
        <w:gridCol w:w="9720"/>
      </w:tblGrid>
      <w:tr w:rsidR="00D53897" w:rsidRPr="00645C54"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645C54" w:rsidRDefault="00D53897" w:rsidP="00D53897">
            <w:pPr>
              <w:spacing w:after="0"/>
              <w:rPr>
                <w:rFonts w:cstheme="minorHAnsi"/>
                <w:sz w:val="6"/>
                <w:szCs w:val="6"/>
                <w:lang w:val="en-GB"/>
              </w:rPr>
            </w:pPr>
          </w:p>
        </w:tc>
      </w:tr>
    </w:tbl>
    <w:p w14:paraId="430C5761" w14:textId="5367300B" w:rsidR="00D53897" w:rsidRPr="00645C54" w:rsidRDefault="00D53897" w:rsidP="00D53897">
      <w:pPr>
        <w:spacing w:after="0"/>
        <w:rPr>
          <w:rFonts w:cstheme="minorHAnsi"/>
          <w:lang w:val="en-GB"/>
        </w:rPr>
      </w:pPr>
    </w:p>
    <w:p w14:paraId="54E098B6" w14:textId="77777777" w:rsidR="00162A91" w:rsidRPr="00645C54" w:rsidRDefault="00162A91" w:rsidP="00D53897">
      <w:pPr>
        <w:spacing w:after="0"/>
        <w:rPr>
          <w:rFonts w:cstheme="minorHAnsi"/>
          <w:lang w:val="en-GB"/>
        </w:rPr>
      </w:pPr>
    </w:p>
    <w:p w14:paraId="76CC3422" w14:textId="234A8954" w:rsidR="00922C4B" w:rsidRPr="00645C54"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645C54">
        <w:rPr>
          <w:rFonts w:asciiTheme="minorHAnsi" w:hAnsiTheme="minorHAnsi" w:cstheme="minorHAnsi"/>
          <w:b w:val="0"/>
          <w:bCs w:val="0"/>
          <w:color w:val="C00000"/>
          <w:sz w:val="36"/>
          <w:szCs w:val="36"/>
          <w:lang w:val="en-GB"/>
        </w:rPr>
        <w:t xml:space="preserve">Who is </w:t>
      </w:r>
      <w:r w:rsidR="00F763F6" w:rsidRPr="00645C54">
        <w:rPr>
          <w:rFonts w:asciiTheme="minorHAnsi" w:hAnsiTheme="minorHAnsi" w:cstheme="minorHAnsi"/>
          <w:b w:val="0"/>
          <w:bCs w:val="0"/>
          <w:color w:val="C00000"/>
          <w:sz w:val="36"/>
          <w:szCs w:val="36"/>
          <w:lang w:val="en-GB"/>
        </w:rPr>
        <w:t xml:space="preserve">the Danish Refugee </w:t>
      </w:r>
      <w:r w:rsidRPr="00645C54">
        <w:rPr>
          <w:rFonts w:asciiTheme="minorHAnsi" w:hAnsiTheme="minorHAnsi" w:cstheme="minorHAnsi"/>
          <w:b w:val="0"/>
          <w:bCs w:val="0"/>
          <w:color w:val="C00000"/>
          <w:sz w:val="36"/>
          <w:szCs w:val="36"/>
          <w:lang w:val="en-GB"/>
        </w:rPr>
        <w:t>C</w:t>
      </w:r>
      <w:r w:rsidR="00F763F6" w:rsidRPr="00645C54">
        <w:rPr>
          <w:rFonts w:asciiTheme="minorHAnsi" w:hAnsiTheme="minorHAnsi" w:cstheme="minorHAnsi"/>
          <w:b w:val="0"/>
          <w:bCs w:val="0"/>
          <w:color w:val="C00000"/>
          <w:sz w:val="36"/>
          <w:szCs w:val="36"/>
          <w:lang w:val="en-GB"/>
        </w:rPr>
        <w:t>ouncil</w:t>
      </w:r>
      <w:r w:rsidRPr="00645C54">
        <w:rPr>
          <w:rFonts w:asciiTheme="minorHAnsi" w:hAnsiTheme="minorHAnsi" w:cstheme="minorHAnsi"/>
          <w:b w:val="0"/>
          <w:bCs w:val="0"/>
          <w:color w:val="C00000"/>
          <w:sz w:val="36"/>
          <w:szCs w:val="36"/>
          <w:lang w:val="en-GB"/>
        </w:rPr>
        <w:t>?</w:t>
      </w:r>
    </w:p>
    <w:p w14:paraId="067FACB3" w14:textId="7306A6ED" w:rsidR="00974E60" w:rsidRPr="00645C54" w:rsidRDefault="001B734A" w:rsidP="00D922AA">
      <w:pPr>
        <w:spacing w:line="240" w:lineRule="auto"/>
        <w:jc w:val="both"/>
        <w:rPr>
          <w:rFonts w:cstheme="minorHAnsi"/>
          <w:lang w:val="en-GB"/>
        </w:rPr>
      </w:pPr>
      <w:r w:rsidRPr="00645C54">
        <w:rPr>
          <w:rFonts w:cstheme="minorHAnsi"/>
          <w:lang w:val="en-GB"/>
        </w:rPr>
        <w:t xml:space="preserve">Founded in 1956, the Danish Refugee Council (DRC) is a leading international NGO and one of the few with a specific expertise in forced displacement. </w:t>
      </w:r>
      <w:r w:rsidR="00F473E9" w:rsidRPr="00645C54">
        <w:rPr>
          <w:rFonts w:cstheme="minorHAnsi"/>
          <w:lang w:val="en-GB"/>
        </w:rPr>
        <w:t xml:space="preserve">Active </w:t>
      </w:r>
      <w:r w:rsidR="00802610" w:rsidRPr="00645C54">
        <w:rPr>
          <w:rFonts w:cstheme="minorHAnsi"/>
          <w:lang w:val="en-GB"/>
        </w:rPr>
        <w:t>in 40</w:t>
      </w:r>
      <w:r w:rsidRPr="00645C54">
        <w:rPr>
          <w:rFonts w:cstheme="minorHAnsi"/>
          <w:lang w:val="en-GB"/>
        </w:rPr>
        <w:t xml:space="preserve"> countries </w:t>
      </w:r>
      <w:r w:rsidR="004E7280" w:rsidRPr="00645C54">
        <w:rPr>
          <w:rFonts w:cstheme="minorHAnsi"/>
          <w:lang w:val="en-GB"/>
        </w:rPr>
        <w:t xml:space="preserve">with </w:t>
      </w:r>
      <w:r w:rsidRPr="00645C54">
        <w:rPr>
          <w:rFonts w:cstheme="minorHAnsi"/>
          <w:lang w:val="en-GB"/>
        </w:rPr>
        <w:t xml:space="preserve">9,000 employees </w:t>
      </w:r>
      <w:r w:rsidR="002C6BBC" w:rsidRPr="00645C54">
        <w:rPr>
          <w:rFonts w:cstheme="minorHAnsi"/>
          <w:lang w:val="en-GB"/>
        </w:rPr>
        <w:t>and supported</w:t>
      </w:r>
      <w:r w:rsidRPr="00645C54">
        <w:rPr>
          <w:rFonts w:cstheme="minorHAnsi"/>
          <w:lang w:val="en-GB"/>
        </w:rPr>
        <w:t xml:space="preserve"> by 7,500 volunteers</w:t>
      </w:r>
      <w:r w:rsidR="004E7280" w:rsidRPr="00645C54">
        <w:rPr>
          <w:rFonts w:cstheme="minorHAnsi"/>
          <w:lang w:val="en-GB"/>
        </w:rPr>
        <w:t xml:space="preserve">, DRC </w:t>
      </w:r>
      <w:r w:rsidRPr="00645C54">
        <w:rPr>
          <w:rFonts w:cstheme="minorHAnsi"/>
          <w:lang w:val="en-GB"/>
        </w:rPr>
        <w:t>protect</w:t>
      </w:r>
      <w:r w:rsidR="004E7280" w:rsidRPr="00645C54">
        <w:rPr>
          <w:rFonts w:cstheme="minorHAnsi"/>
          <w:lang w:val="en-GB"/>
        </w:rPr>
        <w:t>s</w:t>
      </w:r>
      <w:r w:rsidRPr="00645C54">
        <w:rPr>
          <w:rFonts w:cstheme="minorHAnsi"/>
          <w:lang w:val="en-GB"/>
        </w:rPr>
        <w:t>, advocate</w:t>
      </w:r>
      <w:r w:rsidR="004E7280" w:rsidRPr="00645C54">
        <w:rPr>
          <w:rFonts w:cstheme="minorHAnsi"/>
          <w:lang w:val="en-GB"/>
        </w:rPr>
        <w:t>s</w:t>
      </w:r>
      <w:r w:rsidRPr="00645C54">
        <w:rPr>
          <w:rFonts w:cstheme="minorHAnsi"/>
          <w:lang w:val="en-GB"/>
        </w:rPr>
        <w:t>, and build</w:t>
      </w:r>
      <w:r w:rsidR="004E7280" w:rsidRPr="00645C54">
        <w:rPr>
          <w:rFonts w:cstheme="minorHAnsi"/>
          <w:lang w:val="en-GB"/>
        </w:rPr>
        <w:t>s</w:t>
      </w:r>
      <w:r w:rsidRPr="00645C54">
        <w:rPr>
          <w:rFonts w:cstheme="minorHAnsi"/>
          <w:lang w:val="en-GB"/>
        </w:rPr>
        <w:t xml:space="preserve"> sustainable futures for refugees and other displacement affected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0903E2DD" w14:textId="77777777" w:rsidR="00162A91" w:rsidRPr="00645C54" w:rsidRDefault="00162A91" w:rsidP="00922C4B">
      <w:pPr>
        <w:shd w:val="clear" w:color="auto" w:fill="FFFFFF"/>
        <w:spacing w:after="0" w:line="240" w:lineRule="auto"/>
        <w:jc w:val="both"/>
        <w:textAlignment w:val="baseline"/>
        <w:rPr>
          <w:rFonts w:eastAsiaTheme="majorEastAsia" w:cstheme="minorHAnsi"/>
          <w:bCs/>
          <w:sz w:val="20"/>
          <w:szCs w:val="20"/>
          <w:lang w:val="en-GB"/>
        </w:rPr>
      </w:pPr>
    </w:p>
    <w:p w14:paraId="5AA15440" w14:textId="0BE48365" w:rsidR="00CE5B1A" w:rsidRPr="00645C54"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645C54">
        <w:rPr>
          <w:rFonts w:asciiTheme="minorHAnsi" w:hAnsiTheme="minorHAnsi" w:cstheme="minorHAnsi"/>
          <w:b w:val="0"/>
          <w:bCs w:val="0"/>
          <w:color w:val="C00000"/>
          <w:sz w:val="36"/>
          <w:szCs w:val="36"/>
          <w:lang w:val="en-GB"/>
        </w:rPr>
        <w:t>Purpose of the consultancy</w:t>
      </w:r>
    </w:p>
    <w:p w14:paraId="58916034" w14:textId="252073E8" w:rsidR="00341D34" w:rsidRPr="00645C54" w:rsidRDefault="00341D34" w:rsidP="00B35E84">
      <w:pPr>
        <w:spacing w:after="0" w:line="240" w:lineRule="auto"/>
        <w:jc w:val="both"/>
        <w:rPr>
          <w:rFonts w:cstheme="minorHAnsi"/>
          <w:i/>
          <w:iCs/>
          <w:lang w:val="en-GB"/>
        </w:rPr>
      </w:pPr>
      <w:r w:rsidRPr="00645C54">
        <w:rPr>
          <w:rFonts w:cstheme="minorHAnsi"/>
          <w:lang w:val="en-GB"/>
        </w:rPr>
        <w:t>The Danish Refugee Council seeks proposals from a</w:t>
      </w:r>
      <w:r w:rsidR="00703EF5" w:rsidRPr="00645C54">
        <w:rPr>
          <w:rFonts w:cstheme="minorHAnsi"/>
          <w:lang w:val="en-GB"/>
        </w:rPr>
        <w:t xml:space="preserve"> senior consultant with a strong technical understanding of </w:t>
      </w:r>
      <w:r w:rsidR="00CC03AE">
        <w:rPr>
          <w:rFonts w:cstheme="minorHAnsi"/>
          <w:lang w:val="en-GB"/>
        </w:rPr>
        <w:t xml:space="preserve">Durable Solutions </w:t>
      </w:r>
      <w:r w:rsidR="00214F77">
        <w:rPr>
          <w:rFonts w:cstheme="minorHAnsi"/>
          <w:lang w:val="en-GB"/>
        </w:rPr>
        <w:t>to displacement</w:t>
      </w:r>
      <w:r w:rsidR="00BA0B23">
        <w:rPr>
          <w:rFonts w:cstheme="minorHAnsi"/>
          <w:lang w:val="en-GB"/>
        </w:rPr>
        <w:t xml:space="preserve"> and </w:t>
      </w:r>
      <w:r w:rsidR="007E0CC6">
        <w:rPr>
          <w:rFonts w:cstheme="minorHAnsi"/>
          <w:lang w:val="en-GB"/>
        </w:rPr>
        <w:t>displacement related programming</w:t>
      </w:r>
      <w:r w:rsidR="00444110">
        <w:rPr>
          <w:rFonts w:cstheme="minorHAnsi"/>
          <w:lang w:val="en-GB"/>
        </w:rPr>
        <w:t xml:space="preserve"> and advocacy,</w:t>
      </w:r>
      <w:r w:rsidR="00703EF5" w:rsidRPr="00645C54">
        <w:rPr>
          <w:rFonts w:cstheme="minorHAnsi"/>
          <w:lang w:val="en-GB"/>
        </w:rPr>
        <w:t xml:space="preserve"> to lead the </w:t>
      </w:r>
      <w:r w:rsidR="00CE339A">
        <w:rPr>
          <w:rFonts w:cstheme="minorHAnsi"/>
          <w:lang w:val="en-GB"/>
        </w:rPr>
        <w:t xml:space="preserve">strategic </w:t>
      </w:r>
      <w:r w:rsidR="002B1A13">
        <w:rPr>
          <w:rFonts w:cstheme="minorHAnsi"/>
          <w:lang w:val="en-GB"/>
        </w:rPr>
        <w:t xml:space="preserve">review </w:t>
      </w:r>
      <w:r w:rsidR="00645133">
        <w:rPr>
          <w:rFonts w:cstheme="minorHAnsi"/>
          <w:lang w:val="en-GB"/>
        </w:rPr>
        <w:t xml:space="preserve">of </w:t>
      </w:r>
      <w:r w:rsidR="00D3243D">
        <w:rPr>
          <w:rFonts w:cstheme="minorHAnsi"/>
          <w:lang w:val="en-GB"/>
        </w:rPr>
        <w:t>th</w:t>
      </w:r>
      <w:r w:rsidR="00415AA9">
        <w:rPr>
          <w:rFonts w:cstheme="minorHAnsi"/>
          <w:lang w:val="en-GB"/>
        </w:rPr>
        <w:t xml:space="preserve">ree </w:t>
      </w:r>
      <w:r w:rsidR="00D3243D">
        <w:rPr>
          <w:rFonts w:cstheme="minorHAnsi"/>
          <w:lang w:val="en-GB"/>
        </w:rPr>
        <w:t xml:space="preserve">Regional </w:t>
      </w:r>
      <w:r w:rsidR="00504BD8">
        <w:rPr>
          <w:rFonts w:cstheme="minorHAnsi"/>
          <w:lang w:val="en-GB"/>
        </w:rPr>
        <w:t xml:space="preserve">Durable Solution </w:t>
      </w:r>
      <w:r w:rsidR="00415AA9">
        <w:rPr>
          <w:rFonts w:cstheme="minorHAnsi"/>
          <w:lang w:val="en-GB"/>
        </w:rPr>
        <w:t>Secretariats</w:t>
      </w:r>
      <w:r w:rsidR="00353BE3">
        <w:rPr>
          <w:rFonts w:cstheme="minorHAnsi"/>
          <w:lang w:val="en-GB"/>
        </w:rPr>
        <w:t xml:space="preserve"> </w:t>
      </w:r>
      <w:r w:rsidR="00321819">
        <w:rPr>
          <w:rFonts w:cstheme="minorHAnsi"/>
          <w:lang w:val="en-GB"/>
        </w:rPr>
        <w:t xml:space="preserve">and provide recommendations on DRC’s future engagement with </w:t>
      </w:r>
      <w:r w:rsidR="00A03C34">
        <w:rPr>
          <w:rFonts w:cstheme="minorHAnsi"/>
          <w:lang w:val="en-GB"/>
        </w:rPr>
        <w:t>the Secretariats</w:t>
      </w:r>
      <w:r w:rsidR="005D1FDC">
        <w:rPr>
          <w:rFonts w:cstheme="minorHAnsi"/>
          <w:lang w:val="en-GB"/>
        </w:rPr>
        <w:t xml:space="preserve">. </w:t>
      </w:r>
    </w:p>
    <w:p w14:paraId="648F4B32" w14:textId="77777777" w:rsidR="00162A91" w:rsidRPr="00645C54" w:rsidRDefault="00162A91" w:rsidP="008E6852">
      <w:pPr>
        <w:autoSpaceDE w:val="0"/>
        <w:autoSpaceDN w:val="0"/>
        <w:adjustRightInd w:val="0"/>
        <w:spacing w:before="240" w:after="0" w:line="240" w:lineRule="auto"/>
        <w:jc w:val="both"/>
        <w:rPr>
          <w:rFonts w:eastAsiaTheme="majorEastAsia" w:cstheme="minorHAnsi"/>
          <w:bCs/>
          <w:sz w:val="20"/>
          <w:szCs w:val="20"/>
          <w:lang w:val="en-GB"/>
        </w:rPr>
      </w:pPr>
    </w:p>
    <w:p w14:paraId="14B08C8F" w14:textId="330C91A1" w:rsidR="00162A91" w:rsidRPr="00645C54" w:rsidRDefault="00162A91">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645C54">
        <w:rPr>
          <w:rFonts w:asciiTheme="minorHAnsi" w:hAnsiTheme="minorHAnsi" w:cstheme="minorHAnsi"/>
          <w:b w:val="0"/>
          <w:bCs w:val="0"/>
          <w:color w:val="C00000"/>
          <w:sz w:val="36"/>
          <w:szCs w:val="36"/>
          <w:lang w:val="en-GB"/>
        </w:rPr>
        <w:t>Background</w:t>
      </w:r>
    </w:p>
    <w:p w14:paraId="6DC39C7F" w14:textId="303D4A38" w:rsidR="00540293" w:rsidRDefault="00540293" w:rsidP="00540293">
      <w:pPr>
        <w:pStyle w:val="paragraph"/>
        <w:spacing w:before="0" w:beforeAutospacing="0" w:after="0" w:afterAutospacing="0"/>
        <w:ind w:left="-86"/>
        <w:jc w:val="both"/>
        <w:textAlignment w:val="baseline"/>
        <w:rPr>
          <w:rFonts w:ascii="Segoe UI" w:hAnsi="Segoe UI" w:cs="Segoe UI"/>
          <w:sz w:val="18"/>
          <w:szCs w:val="18"/>
        </w:rPr>
      </w:pPr>
      <w:r w:rsidRPr="00BA2326">
        <w:rPr>
          <w:rFonts w:asciiTheme="minorHAnsi" w:eastAsiaTheme="minorHAnsi" w:hAnsiTheme="minorHAnsi" w:cstheme="minorHAnsi"/>
          <w:sz w:val="22"/>
          <w:szCs w:val="22"/>
          <w:lang w:val="en-GB" w:eastAsia="en-US"/>
        </w:rPr>
        <w:t>Durable solutions-oriented programming forms an integral and growing part of DRC´s operations around the world in response to the increasingly protracted nature of displacement</w:t>
      </w:r>
      <w:r w:rsidR="00552666">
        <w:rPr>
          <w:rFonts w:asciiTheme="minorHAnsi" w:eastAsiaTheme="minorHAnsi" w:hAnsiTheme="minorHAnsi" w:cstheme="minorHAnsi"/>
          <w:sz w:val="22"/>
          <w:szCs w:val="22"/>
          <w:lang w:val="en-GB" w:eastAsia="en-US"/>
        </w:rPr>
        <w:t xml:space="preserve">. </w:t>
      </w:r>
      <w:r w:rsidRPr="00BA2326">
        <w:rPr>
          <w:rFonts w:asciiTheme="minorHAnsi" w:eastAsiaTheme="minorHAnsi" w:hAnsiTheme="minorHAnsi" w:cstheme="minorHAnsi"/>
          <w:sz w:val="22"/>
          <w:szCs w:val="22"/>
          <w:lang w:val="en-GB" w:eastAsia="en-US"/>
        </w:rPr>
        <w:t xml:space="preserve"> </w:t>
      </w:r>
      <w:r w:rsidR="00552666">
        <w:rPr>
          <w:rFonts w:asciiTheme="minorHAnsi" w:eastAsiaTheme="minorHAnsi" w:hAnsiTheme="minorHAnsi" w:cstheme="minorHAnsi"/>
          <w:sz w:val="22"/>
          <w:szCs w:val="22"/>
          <w:lang w:val="en-GB" w:eastAsia="en-US"/>
        </w:rPr>
        <w:t>T</w:t>
      </w:r>
      <w:r w:rsidRPr="00BA2326">
        <w:rPr>
          <w:rFonts w:asciiTheme="minorHAnsi" w:eastAsiaTheme="minorHAnsi" w:hAnsiTheme="minorHAnsi" w:cstheme="minorHAnsi"/>
          <w:sz w:val="22"/>
          <w:szCs w:val="22"/>
          <w:lang w:val="en-GB" w:eastAsia="en-US"/>
        </w:rPr>
        <w:t>hrough its Strategy 2025 the Organization makes a strong commitment to support the broad objectives of DS in the coming years, focusing on increased protection and enhanced inclusion. To succeed in this strategic ambition DRC needs to accelerate its work on improved responses to protracted displacement and ensure engagement and programmatic readiness at all levels.  As part of its efforts to advance and facilitate durable solutions, DRC has over the last couple of years est</w:t>
      </w:r>
      <w:r w:rsidR="006B77CE">
        <w:rPr>
          <w:rFonts w:asciiTheme="minorHAnsi" w:eastAsiaTheme="minorHAnsi" w:hAnsiTheme="minorHAnsi" w:cstheme="minorHAnsi"/>
          <w:sz w:val="22"/>
          <w:szCs w:val="22"/>
          <w:lang w:val="en-GB" w:eastAsia="en-US"/>
        </w:rPr>
        <w:t>a</w:t>
      </w:r>
      <w:r w:rsidRPr="00BA2326">
        <w:rPr>
          <w:rFonts w:asciiTheme="minorHAnsi" w:eastAsiaTheme="minorHAnsi" w:hAnsiTheme="minorHAnsi" w:cstheme="minorHAnsi"/>
          <w:sz w:val="22"/>
          <w:szCs w:val="22"/>
          <w:lang w:val="en-GB" w:eastAsia="en-US"/>
        </w:rPr>
        <w:t>blished three Regional Durable Solutions Secretariats in collaboration with IRC and NRC; The Regional Durable Solutions Secretariat</w:t>
      </w:r>
      <w:r w:rsidRPr="00540293">
        <w:rPr>
          <w:rFonts w:asciiTheme="minorHAnsi" w:eastAsiaTheme="minorHAnsi" w:hAnsiTheme="minorHAnsi" w:cstheme="minorHAnsi"/>
          <w:lang w:val="en-GB" w:eastAsia="en-US"/>
        </w:rPr>
        <w:t xml:space="preserve"> </w:t>
      </w:r>
      <w:r w:rsidRPr="00BA2326">
        <w:rPr>
          <w:rFonts w:asciiTheme="minorHAnsi" w:eastAsiaTheme="minorHAnsi" w:hAnsiTheme="minorHAnsi" w:cstheme="minorHAnsi"/>
          <w:sz w:val="22"/>
          <w:szCs w:val="22"/>
          <w:lang w:val="en-GB" w:eastAsia="en-US"/>
        </w:rPr>
        <w:lastRenderedPageBreak/>
        <w:t>(</w:t>
      </w:r>
      <w:proofErr w:type="spellStart"/>
      <w:r w:rsidRPr="00BA2326">
        <w:rPr>
          <w:rFonts w:asciiTheme="minorHAnsi" w:eastAsiaTheme="minorHAnsi" w:hAnsiTheme="minorHAnsi" w:cstheme="minorHAnsi"/>
          <w:sz w:val="22"/>
          <w:szCs w:val="22"/>
          <w:lang w:val="en-GB" w:eastAsia="en-US"/>
        </w:rPr>
        <w:t>ReDSS</w:t>
      </w:r>
      <w:proofErr w:type="spellEnd"/>
      <w:r w:rsidRPr="00BA2326">
        <w:rPr>
          <w:rFonts w:asciiTheme="minorHAnsi" w:eastAsiaTheme="minorHAnsi" w:hAnsiTheme="minorHAnsi" w:cstheme="minorHAnsi"/>
          <w:sz w:val="22"/>
          <w:szCs w:val="22"/>
          <w:lang w:val="en-GB" w:eastAsia="en-US"/>
        </w:rPr>
        <w:t>, 2015) in the East and Horn of Africa region; (2) The Durable Solutions Platform (DSP, 2016) in response to the Syria crisis and its impact on neighbouring countries; and (3) The Asia Displacement Solutions Platform (ADSP, 2017) covering displacement across Asia but with a specific focus on the Afghanistan and Myanmar</w:t>
      </w:r>
      <w:r w:rsidR="00637F50" w:rsidRPr="00BA2326">
        <w:rPr>
          <w:rFonts w:asciiTheme="minorHAnsi" w:eastAsiaTheme="minorHAnsi" w:hAnsiTheme="minorHAnsi" w:cstheme="minorHAnsi"/>
          <w:sz w:val="22"/>
          <w:szCs w:val="22"/>
          <w:lang w:val="en-GB" w:eastAsia="en-US"/>
        </w:rPr>
        <w:t xml:space="preserve"> dis</w:t>
      </w:r>
      <w:r w:rsidRPr="00BA2326">
        <w:rPr>
          <w:rFonts w:asciiTheme="minorHAnsi" w:eastAsiaTheme="minorHAnsi" w:hAnsiTheme="minorHAnsi" w:cstheme="minorHAnsi"/>
          <w:sz w:val="22"/>
          <w:szCs w:val="22"/>
          <w:lang w:val="en-GB" w:eastAsia="en-US"/>
        </w:rPr>
        <w:t>placement axes. Different contexts have led to different durable solutions platform structures/membership</w:t>
      </w:r>
      <w:r w:rsidR="00C81B70" w:rsidRPr="00BA2326">
        <w:rPr>
          <w:rFonts w:asciiTheme="minorHAnsi" w:eastAsiaTheme="minorHAnsi" w:hAnsiTheme="minorHAnsi" w:cstheme="minorHAnsi"/>
          <w:sz w:val="22"/>
          <w:szCs w:val="22"/>
          <w:lang w:val="en-GB" w:eastAsia="en-US"/>
        </w:rPr>
        <w:t xml:space="preserve">, as a reflection of </w:t>
      </w:r>
      <w:r w:rsidRPr="00BA2326">
        <w:rPr>
          <w:rFonts w:asciiTheme="minorHAnsi" w:eastAsiaTheme="minorHAnsi" w:hAnsiTheme="minorHAnsi" w:cstheme="minorHAnsi"/>
          <w:sz w:val="22"/>
          <w:szCs w:val="22"/>
          <w:lang w:val="en-GB" w:eastAsia="en-US"/>
        </w:rPr>
        <w:t>the regional dynamics, needs and character of stakeholder engagement. There are nevertheless common approaches, such as creation and use of evidence and learning to inform policy and programming. The platforms all play a key role in coordination both amongst members and with wider stakeholders to support creating a common agenda and provide a space for strategic dialogue for durable solutions.  There is great recognition of the work performed by the three entities both by DRC and external stakeholders, however, there are also challenges related to these co-owned entities (including funding, ownership, engagement by partners, etc.) which were also recently outlined in the </w:t>
      </w:r>
      <w:r w:rsidR="005F6B57" w:rsidRPr="00BA2326">
        <w:rPr>
          <w:rFonts w:asciiTheme="minorHAnsi" w:eastAsiaTheme="minorHAnsi" w:hAnsiTheme="minorHAnsi" w:cstheme="minorHAnsi"/>
          <w:sz w:val="22"/>
          <w:szCs w:val="22"/>
          <w:lang w:val="en-GB" w:eastAsia="en-US"/>
        </w:rPr>
        <w:t>self-initiated</w:t>
      </w:r>
      <w:r w:rsidRPr="00BA2326">
        <w:rPr>
          <w:rFonts w:asciiTheme="minorHAnsi" w:eastAsiaTheme="minorHAnsi" w:hAnsiTheme="minorHAnsi" w:cstheme="minorHAnsi"/>
          <w:sz w:val="22"/>
          <w:szCs w:val="22"/>
          <w:lang w:val="en-GB" w:eastAsia="en-US"/>
        </w:rPr>
        <w:t xml:space="preserve"> review of ADSP</w:t>
      </w:r>
      <w:r w:rsidRPr="00761135">
        <w:rPr>
          <w:rFonts w:asciiTheme="minorHAnsi" w:eastAsiaTheme="minorHAnsi" w:hAnsiTheme="minorHAnsi" w:cstheme="minorHAnsi"/>
          <w:sz w:val="16"/>
          <w:szCs w:val="16"/>
          <w:lang w:val="en-GB" w:eastAsia="en-US"/>
        </w:rPr>
        <w:t>1</w:t>
      </w:r>
      <w:r w:rsidRPr="00BA2326">
        <w:rPr>
          <w:rFonts w:asciiTheme="minorHAnsi" w:eastAsiaTheme="minorHAnsi" w:hAnsiTheme="minorHAnsi" w:cstheme="minorHAnsi"/>
          <w:sz w:val="22"/>
          <w:szCs w:val="22"/>
          <w:lang w:val="en-GB" w:eastAsia="en-US"/>
        </w:rPr>
        <w:t>.  DRC is conscious of the fact that no strategic review has been undertaken of its engagement with the solutions secretariats since their establishment.  It is against this background and the launch of its 2025 Strategy, that DRC Senior Management wants to gain a better understanding of the value addition, current use and utility of the three Regional Solutions Secretariats and how they fit into the broader architecture of DRC.</w:t>
      </w:r>
    </w:p>
    <w:p w14:paraId="4BEF8B05" w14:textId="347E9D02" w:rsidR="00B35E84" w:rsidRPr="00645C54" w:rsidRDefault="00B35E84" w:rsidP="00B35E84">
      <w:pPr>
        <w:tabs>
          <w:tab w:val="left" w:pos="1657"/>
        </w:tabs>
        <w:jc w:val="both"/>
        <w:rPr>
          <w:lang w:val="en-GB"/>
        </w:rPr>
      </w:pPr>
    </w:p>
    <w:p w14:paraId="0E0CEF7A" w14:textId="29632B3A" w:rsidR="00EB4891" w:rsidRPr="00645C54" w:rsidRDefault="008E6852">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645C54">
        <w:rPr>
          <w:rFonts w:asciiTheme="minorHAnsi" w:hAnsiTheme="minorHAnsi" w:cstheme="minorHAnsi"/>
          <w:b w:val="0"/>
          <w:bCs w:val="0"/>
          <w:color w:val="C00000"/>
          <w:sz w:val="36"/>
          <w:szCs w:val="36"/>
          <w:lang w:val="en-GB"/>
        </w:rPr>
        <w:t>Objecti</w:t>
      </w:r>
      <w:r w:rsidR="00162A91" w:rsidRPr="00645C54">
        <w:rPr>
          <w:rFonts w:asciiTheme="minorHAnsi" w:hAnsiTheme="minorHAnsi" w:cstheme="minorHAnsi"/>
          <w:b w:val="0"/>
          <w:bCs w:val="0"/>
          <w:color w:val="C00000"/>
          <w:sz w:val="36"/>
          <w:szCs w:val="36"/>
          <w:lang w:val="en-GB"/>
        </w:rPr>
        <w:t>ve of the consultancy</w:t>
      </w:r>
    </w:p>
    <w:p w14:paraId="4EBFF590" w14:textId="6234EF0B" w:rsidR="008B14F9" w:rsidRDefault="000506F1" w:rsidP="000506F1">
      <w:pPr>
        <w:pStyle w:val="paragraph"/>
        <w:spacing w:before="0" w:beforeAutospacing="0" w:after="0" w:afterAutospacing="0"/>
        <w:ind w:left="-86"/>
        <w:jc w:val="both"/>
        <w:textAlignment w:val="baseline"/>
        <w:rPr>
          <w:rStyle w:val="eop"/>
          <w:rFonts w:ascii="Calibri" w:hAnsi="Calibri" w:cs="Calibri"/>
          <w:sz w:val="22"/>
          <w:szCs w:val="22"/>
        </w:rPr>
      </w:pPr>
      <w:r>
        <w:rPr>
          <w:rStyle w:val="normaltextrun"/>
          <w:rFonts w:ascii="Calibri" w:hAnsi="Calibri" w:cs="Calibri"/>
          <w:sz w:val="22"/>
          <w:szCs w:val="22"/>
          <w:lang w:val="da-DK"/>
        </w:rPr>
        <w:t xml:space="preserve">The purpose of the review is to </w:t>
      </w:r>
      <w:r w:rsidR="00315F50">
        <w:rPr>
          <w:rStyle w:val="normaltextrun"/>
          <w:rFonts w:ascii="Calibri" w:hAnsi="Calibri" w:cs="Calibri"/>
          <w:sz w:val="22"/>
          <w:szCs w:val="22"/>
          <w:lang w:val="da-DK"/>
        </w:rPr>
        <w:t xml:space="preserve">generate recommendations for DRC’s senior mangement </w:t>
      </w:r>
      <w:r w:rsidR="00BE3E05">
        <w:rPr>
          <w:rStyle w:val="normaltextrun"/>
          <w:rFonts w:ascii="Calibri" w:hAnsi="Calibri" w:cs="Calibri"/>
          <w:sz w:val="22"/>
          <w:szCs w:val="22"/>
          <w:lang w:val="da-DK"/>
        </w:rPr>
        <w:t xml:space="preserve">to better harness the </w:t>
      </w:r>
      <w:r w:rsidR="006C276E">
        <w:rPr>
          <w:rStyle w:val="normaltextrun"/>
          <w:rFonts w:ascii="Calibri" w:hAnsi="Calibri" w:cs="Calibri"/>
          <w:sz w:val="22"/>
          <w:szCs w:val="22"/>
          <w:lang w:val="da-DK"/>
        </w:rPr>
        <w:t xml:space="preserve">Regional Durable Solutions Secretariats </w:t>
      </w:r>
      <w:r w:rsidR="00A06142">
        <w:rPr>
          <w:rStyle w:val="normaltextrun"/>
          <w:rFonts w:ascii="Calibri" w:hAnsi="Calibri" w:cs="Calibri"/>
          <w:sz w:val="22"/>
          <w:szCs w:val="22"/>
          <w:lang w:val="da-DK"/>
        </w:rPr>
        <w:t>to advance the organizations own durable solutions ambitions</w:t>
      </w:r>
      <w:r w:rsidR="00EB2371">
        <w:rPr>
          <w:rStyle w:val="normaltextrun"/>
          <w:rFonts w:ascii="Calibri" w:hAnsi="Calibri" w:cs="Calibri"/>
          <w:sz w:val="22"/>
          <w:szCs w:val="22"/>
          <w:lang w:val="da-DK"/>
        </w:rPr>
        <w:t xml:space="preserve">, by </w:t>
      </w:r>
      <w:r w:rsidR="00A06142">
        <w:rPr>
          <w:rStyle w:val="normaltextrun"/>
          <w:rFonts w:ascii="Calibri" w:hAnsi="Calibri" w:cs="Calibri"/>
          <w:sz w:val="22"/>
          <w:szCs w:val="22"/>
          <w:lang w:val="da-DK"/>
        </w:rPr>
        <w:t xml:space="preserve"> establishing an </w:t>
      </w:r>
      <w:r>
        <w:rPr>
          <w:rStyle w:val="normaltextrun"/>
          <w:rFonts w:ascii="Calibri" w:hAnsi="Calibri" w:cs="Calibri"/>
          <w:sz w:val="22"/>
          <w:szCs w:val="22"/>
          <w:lang w:val="da-DK"/>
        </w:rPr>
        <w:t xml:space="preserve">overview of </w:t>
      </w:r>
      <w:r w:rsidR="005C7D34">
        <w:rPr>
          <w:rStyle w:val="normaltextrun"/>
          <w:rFonts w:ascii="Calibri" w:hAnsi="Calibri" w:cs="Calibri"/>
          <w:sz w:val="22"/>
          <w:szCs w:val="22"/>
          <w:lang w:val="da-DK"/>
        </w:rPr>
        <w:t xml:space="preserve">its current engagement with the </w:t>
      </w:r>
      <w:r w:rsidR="00325AC6">
        <w:rPr>
          <w:rStyle w:val="normaltextrun"/>
          <w:rFonts w:ascii="Calibri" w:hAnsi="Calibri" w:cs="Calibri"/>
          <w:sz w:val="22"/>
          <w:szCs w:val="22"/>
          <w:lang w:val="da-DK"/>
        </w:rPr>
        <w:t xml:space="preserve">Secretariats and </w:t>
      </w:r>
      <w:r w:rsidR="004C31F6">
        <w:rPr>
          <w:rStyle w:val="normaltextrun"/>
          <w:rFonts w:ascii="Calibri" w:hAnsi="Calibri" w:cs="Calibri"/>
          <w:sz w:val="22"/>
          <w:szCs w:val="22"/>
          <w:lang w:val="da-DK"/>
        </w:rPr>
        <w:t>document</w:t>
      </w:r>
      <w:r w:rsidR="00026B97">
        <w:rPr>
          <w:rStyle w:val="normaltextrun"/>
          <w:rFonts w:ascii="Calibri" w:hAnsi="Calibri" w:cs="Calibri"/>
          <w:sz w:val="22"/>
          <w:szCs w:val="22"/>
          <w:lang w:val="da-DK"/>
        </w:rPr>
        <w:t xml:space="preserve"> </w:t>
      </w:r>
      <w:r w:rsidR="009C3519">
        <w:rPr>
          <w:rStyle w:val="normaltextrun"/>
          <w:rFonts w:ascii="Calibri" w:hAnsi="Calibri" w:cs="Calibri"/>
          <w:sz w:val="22"/>
          <w:szCs w:val="22"/>
          <w:lang w:val="da-DK"/>
        </w:rPr>
        <w:t>opportunities and ch</w:t>
      </w:r>
      <w:r w:rsidR="009C5C5F">
        <w:rPr>
          <w:rStyle w:val="normaltextrun"/>
          <w:rFonts w:ascii="Calibri" w:hAnsi="Calibri" w:cs="Calibri"/>
          <w:sz w:val="22"/>
          <w:szCs w:val="22"/>
          <w:lang w:val="da-DK"/>
        </w:rPr>
        <w:t xml:space="preserve">allenges </w:t>
      </w:r>
      <w:r w:rsidR="00D67138">
        <w:rPr>
          <w:rStyle w:val="normaltextrun"/>
          <w:rFonts w:ascii="Calibri" w:hAnsi="Calibri" w:cs="Calibri"/>
          <w:sz w:val="22"/>
          <w:szCs w:val="22"/>
          <w:lang w:val="da-DK"/>
        </w:rPr>
        <w:t xml:space="preserve">to be considered going forward. </w:t>
      </w:r>
    </w:p>
    <w:p w14:paraId="7ED83393" w14:textId="151FB7A7" w:rsidR="000506F1" w:rsidRPr="002B1769" w:rsidRDefault="000506F1" w:rsidP="000506F1">
      <w:pPr>
        <w:pStyle w:val="paragraph"/>
        <w:spacing w:before="0" w:beforeAutospacing="0" w:after="0" w:afterAutospacing="0"/>
        <w:ind w:left="-86"/>
        <w:jc w:val="both"/>
        <w:textAlignment w:val="baseline"/>
        <w:rPr>
          <w:rStyle w:val="normaltextrun"/>
          <w:lang w:val="da-DK"/>
        </w:rPr>
      </w:pPr>
    </w:p>
    <w:p w14:paraId="3E29EB77" w14:textId="7B7A0F84" w:rsidR="00B35E84" w:rsidRPr="002B1769" w:rsidRDefault="000506F1" w:rsidP="002B1769">
      <w:pPr>
        <w:pStyle w:val="paragraph"/>
        <w:spacing w:before="0" w:beforeAutospacing="0" w:after="0" w:afterAutospacing="0"/>
        <w:jc w:val="both"/>
        <w:textAlignment w:val="baseline"/>
        <w:rPr>
          <w:rStyle w:val="normaltextrun"/>
          <w:rFonts w:ascii="Calibri" w:hAnsi="Calibri" w:cs="Calibri"/>
          <w:sz w:val="22"/>
          <w:szCs w:val="22"/>
          <w:lang w:val="da-DK"/>
        </w:rPr>
      </w:pPr>
      <w:r w:rsidRPr="002B1769">
        <w:rPr>
          <w:rStyle w:val="normaltextrun"/>
          <w:rFonts w:ascii="Calibri" w:hAnsi="Calibri" w:cs="Calibri"/>
          <w:sz w:val="22"/>
          <w:szCs w:val="22"/>
          <w:lang w:val="da-DK"/>
        </w:rPr>
        <w:t>The review will produce an evidence base which can guide and support internal strategic decision</w:t>
      </w:r>
      <w:r w:rsidR="00A34396">
        <w:rPr>
          <w:rStyle w:val="normaltextrun"/>
          <w:rFonts w:ascii="Calibri" w:hAnsi="Calibri" w:cs="Calibri"/>
          <w:sz w:val="22"/>
          <w:szCs w:val="22"/>
          <w:lang w:val="da-DK"/>
        </w:rPr>
        <w:t xml:space="preserve"> </w:t>
      </w:r>
      <w:r w:rsidRPr="002B1769">
        <w:rPr>
          <w:rStyle w:val="normaltextrun"/>
          <w:rFonts w:ascii="Calibri" w:hAnsi="Calibri" w:cs="Calibri"/>
          <w:sz w:val="22"/>
          <w:szCs w:val="22"/>
          <w:lang w:val="da-DK"/>
        </w:rPr>
        <w:t>making.</w:t>
      </w:r>
      <w:r w:rsidR="002B1769" w:rsidRPr="002B1769">
        <w:rPr>
          <w:rStyle w:val="normaltextrun"/>
          <w:rFonts w:ascii="Calibri" w:hAnsi="Calibri" w:cs="Calibri"/>
          <w:sz w:val="22"/>
          <w:szCs w:val="22"/>
          <w:lang w:val="da-DK"/>
        </w:rPr>
        <w:t xml:space="preserve"> </w:t>
      </w:r>
      <w:r w:rsidR="00B35E84" w:rsidRPr="002B1769">
        <w:rPr>
          <w:rStyle w:val="normaltextrun"/>
          <w:rFonts w:ascii="Calibri" w:hAnsi="Calibri" w:cs="Calibri"/>
          <w:sz w:val="22"/>
          <w:szCs w:val="22"/>
          <w:lang w:val="da-DK"/>
        </w:rPr>
        <w:t>Specifically, the consultancy is expected to produce the following deliverables:</w:t>
      </w:r>
    </w:p>
    <w:p w14:paraId="181F5975" w14:textId="23ADA122" w:rsidR="000A015F" w:rsidRPr="00576AE5" w:rsidRDefault="004109DD" w:rsidP="00576AE5">
      <w:pPr>
        <w:pStyle w:val="paragraph"/>
        <w:numPr>
          <w:ilvl w:val="0"/>
          <w:numId w:val="12"/>
        </w:numPr>
        <w:spacing w:before="0" w:beforeAutospacing="0" w:after="0" w:afterAutospacing="0"/>
        <w:ind w:left="1080" w:firstLine="0"/>
        <w:textAlignment w:val="baseline"/>
        <w:rPr>
          <w:rFonts w:ascii="Calibri" w:hAnsi="Calibri" w:cs="Calibri"/>
          <w:sz w:val="22"/>
          <w:szCs w:val="22"/>
        </w:rPr>
      </w:pPr>
      <w:r>
        <w:rPr>
          <w:rStyle w:val="normaltextrun"/>
          <w:rFonts w:ascii="Calibri" w:hAnsi="Calibri" w:cs="Calibri"/>
          <w:sz w:val="22"/>
          <w:szCs w:val="22"/>
          <w:lang w:val="en-US"/>
        </w:rPr>
        <w:t>A max 20-page report</w:t>
      </w:r>
      <w:r w:rsidR="00C577DA">
        <w:rPr>
          <w:rStyle w:val="normaltextrun"/>
          <w:rFonts w:ascii="Calibri" w:hAnsi="Calibri" w:cs="Calibri"/>
          <w:sz w:val="22"/>
          <w:szCs w:val="22"/>
          <w:lang w:val="en-US"/>
        </w:rPr>
        <w:t xml:space="preserve">, </w:t>
      </w:r>
      <w:r w:rsidR="006954A5">
        <w:rPr>
          <w:rStyle w:val="normaltextrun"/>
          <w:rFonts w:ascii="Calibri" w:hAnsi="Calibri" w:cs="Calibri"/>
          <w:sz w:val="22"/>
          <w:szCs w:val="22"/>
          <w:lang w:val="en-US"/>
        </w:rPr>
        <w:t xml:space="preserve">that is </w:t>
      </w:r>
      <w:r w:rsidR="00C577DA">
        <w:rPr>
          <w:rStyle w:val="normaltextrun"/>
          <w:rFonts w:ascii="Calibri" w:hAnsi="Calibri" w:cs="Calibri"/>
          <w:sz w:val="22"/>
          <w:szCs w:val="22"/>
          <w:lang w:val="en-US"/>
        </w:rPr>
        <w:t>easily presented and communicated,</w:t>
      </w:r>
      <w:r>
        <w:rPr>
          <w:rStyle w:val="normaltextrun"/>
          <w:rFonts w:ascii="Calibri" w:hAnsi="Calibri" w:cs="Calibri"/>
          <w:sz w:val="22"/>
          <w:szCs w:val="22"/>
          <w:lang w:val="en-US"/>
        </w:rPr>
        <w:t xml:space="preserve"> with a summary </w:t>
      </w:r>
      <w:r w:rsidRPr="00576AE5">
        <w:rPr>
          <w:rStyle w:val="normaltextrun"/>
          <w:rFonts w:ascii="Calibri" w:hAnsi="Calibri" w:cs="Calibri"/>
          <w:sz w:val="22"/>
          <w:szCs w:val="22"/>
          <w:lang w:val="da-DK"/>
        </w:rPr>
        <w:t>drawing out:</w:t>
      </w:r>
      <w:r w:rsidRPr="00576AE5">
        <w:rPr>
          <w:rStyle w:val="normaltextrun"/>
          <w:lang w:val="da-DK"/>
        </w:rPr>
        <w:t> </w:t>
      </w:r>
    </w:p>
    <w:p w14:paraId="74BE6025" w14:textId="5EE1BD1C" w:rsidR="000B2597" w:rsidRDefault="00576AE5" w:rsidP="000B2597">
      <w:pPr>
        <w:pStyle w:val="paragraph"/>
        <w:numPr>
          <w:ilvl w:val="0"/>
          <w:numId w:val="13"/>
        </w:numPr>
        <w:spacing w:before="0" w:beforeAutospacing="0" w:after="0" w:afterAutospacing="0"/>
        <w:ind w:left="2430" w:firstLine="0"/>
        <w:textAlignment w:val="baseline"/>
        <w:rPr>
          <w:rStyle w:val="eop"/>
          <w:rFonts w:ascii="Calibri" w:hAnsi="Calibri" w:cs="Calibri"/>
          <w:sz w:val="22"/>
          <w:szCs w:val="22"/>
        </w:rPr>
      </w:pPr>
      <w:r w:rsidRPr="00576AE5">
        <w:rPr>
          <w:rStyle w:val="normaltextrun"/>
          <w:rFonts w:ascii="Calibri" w:hAnsi="Calibri" w:cs="Calibri"/>
          <w:sz w:val="22"/>
          <w:szCs w:val="22"/>
          <w:lang w:val="da-DK"/>
        </w:rPr>
        <w:t xml:space="preserve">A review </w:t>
      </w:r>
      <w:r w:rsidR="005F30D4">
        <w:rPr>
          <w:rStyle w:val="normaltextrun"/>
          <w:rFonts w:ascii="Calibri" w:hAnsi="Calibri" w:cs="Calibri"/>
          <w:sz w:val="22"/>
          <w:szCs w:val="22"/>
          <w:lang w:val="da-DK"/>
        </w:rPr>
        <w:t xml:space="preserve">and comparison of </w:t>
      </w:r>
      <w:r w:rsidRPr="00576AE5">
        <w:rPr>
          <w:rStyle w:val="normaltextrun"/>
          <w:rFonts w:ascii="Calibri" w:hAnsi="Calibri" w:cs="Calibri"/>
          <w:sz w:val="22"/>
          <w:szCs w:val="22"/>
          <w:lang w:val="da-DK"/>
        </w:rPr>
        <w:t>the three entities, referencing resourcing, leadership, engagement, strategy etc., to identify common challenges</w:t>
      </w:r>
      <w:r w:rsidR="00042C77">
        <w:rPr>
          <w:rStyle w:val="normaltextrun"/>
          <w:rFonts w:ascii="Calibri" w:hAnsi="Calibri" w:cs="Calibri"/>
          <w:sz w:val="22"/>
          <w:szCs w:val="22"/>
          <w:lang w:val="da-DK"/>
        </w:rPr>
        <w:t xml:space="preserve">, </w:t>
      </w:r>
      <w:r w:rsidRPr="00576AE5">
        <w:rPr>
          <w:rStyle w:val="normaltextrun"/>
          <w:rFonts w:ascii="Calibri" w:hAnsi="Calibri" w:cs="Calibri"/>
          <w:sz w:val="22"/>
          <w:szCs w:val="22"/>
          <w:lang w:val="da-DK"/>
        </w:rPr>
        <w:t>best pr</w:t>
      </w:r>
      <w:r w:rsidR="002806FD">
        <w:rPr>
          <w:rStyle w:val="normaltextrun"/>
          <w:rFonts w:ascii="Calibri" w:hAnsi="Calibri" w:cs="Calibri"/>
          <w:sz w:val="22"/>
          <w:szCs w:val="22"/>
          <w:lang w:val="da-DK"/>
        </w:rPr>
        <w:t>actices</w:t>
      </w:r>
      <w:r w:rsidR="00042C77">
        <w:rPr>
          <w:rStyle w:val="normaltextrun"/>
          <w:rFonts w:ascii="Calibri" w:hAnsi="Calibri" w:cs="Calibri"/>
          <w:sz w:val="22"/>
          <w:szCs w:val="22"/>
          <w:lang w:val="da-DK"/>
        </w:rPr>
        <w:t xml:space="preserve"> and success</w:t>
      </w:r>
      <w:r w:rsidR="00FB1C26">
        <w:rPr>
          <w:rStyle w:val="normaltextrun"/>
          <w:rFonts w:ascii="Calibri" w:hAnsi="Calibri" w:cs="Calibri"/>
          <w:sz w:val="22"/>
          <w:szCs w:val="22"/>
          <w:lang w:val="da-DK"/>
        </w:rPr>
        <w:t>ful models</w:t>
      </w:r>
      <w:r w:rsidRPr="00576AE5">
        <w:rPr>
          <w:rStyle w:val="normaltextrun"/>
          <w:rFonts w:ascii="Calibri" w:hAnsi="Calibri" w:cs="Calibri"/>
          <w:sz w:val="22"/>
          <w:szCs w:val="22"/>
          <w:lang w:val="da-DK"/>
        </w:rPr>
        <w:t>.</w:t>
      </w:r>
    </w:p>
    <w:p w14:paraId="3DF07A0D" w14:textId="27D9E5C7" w:rsidR="00350A96" w:rsidRDefault="00D72F83" w:rsidP="00350A96">
      <w:pPr>
        <w:pStyle w:val="paragraph"/>
        <w:numPr>
          <w:ilvl w:val="0"/>
          <w:numId w:val="13"/>
        </w:numPr>
        <w:spacing w:before="0" w:beforeAutospacing="0" w:after="0" w:afterAutospacing="0"/>
        <w:ind w:left="2430" w:firstLine="0"/>
        <w:textAlignment w:val="baseline"/>
        <w:rPr>
          <w:rStyle w:val="normaltextrun"/>
          <w:lang w:val="da-DK"/>
        </w:rPr>
      </w:pPr>
      <w:r w:rsidRPr="000B2597">
        <w:rPr>
          <w:rStyle w:val="normaltextrun"/>
          <w:rFonts w:ascii="Calibri" w:hAnsi="Calibri" w:cs="Calibri"/>
          <w:sz w:val="22"/>
          <w:szCs w:val="22"/>
          <w:lang w:val="da-DK"/>
        </w:rPr>
        <w:t>Identify how the regional secretariats are currently contributing to DRC´s Response Framework and Strategic Ambitions</w:t>
      </w:r>
      <w:r w:rsidRPr="000B2597">
        <w:rPr>
          <w:rStyle w:val="normaltextrun"/>
          <w:rFonts w:ascii="Calibri" w:hAnsi="Calibri" w:cs="Calibri"/>
          <w:sz w:val="16"/>
          <w:szCs w:val="16"/>
          <w:lang w:val="da-DK"/>
        </w:rPr>
        <w:footnoteReference w:id="1"/>
      </w:r>
      <w:r w:rsidR="001B2261">
        <w:rPr>
          <w:rStyle w:val="normaltextrun"/>
          <w:rFonts w:ascii="Calibri" w:hAnsi="Calibri" w:cs="Calibri"/>
          <w:sz w:val="22"/>
          <w:szCs w:val="22"/>
          <w:lang w:val="da-DK"/>
        </w:rPr>
        <w:t>,</w:t>
      </w:r>
      <w:r w:rsidRPr="000B2597">
        <w:rPr>
          <w:rStyle w:val="normaltextrun"/>
          <w:rFonts w:ascii="Calibri" w:hAnsi="Calibri" w:cs="Calibri"/>
          <w:sz w:val="22"/>
          <w:szCs w:val="22"/>
          <w:lang w:val="da-DK"/>
        </w:rPr>
        <w:t xml:space="preserve"> both in terms of programming and advocacy on DS and how this could be strengthened going forward.</w:t>
      </w:r>
    </w:p>
    <w:p w14:paraId="281925DB" w14:textId="1905BC5A" w:rsidR="00E75096" w:rsidRPr="00350A96" w:rsidRDefault="004109DD" w:rsidP="00350A96">
      <w:pPr>
        <w:pStyle w:val="paragraph"/>
        <w:numPr>
          <w:ilvl w:val="0"/>
          <w:numId w:val="13"/>
        </w:numPr>
        <w:spacing w:before="0" w:beforeAutospacing="0" w:after="0" w:afterAutospacing="0"/>
        <w:ind w:left="2430" w:firstLine="0"/>
        <w:textAlignment w:val="baseline"/>
        <w:rPr>
          <w:rStyle w:val="normaltextrun"/>
          <w:lang w:val="da-DK"/>
        </w:rPr>
      </w:pPr>
      <w:r w:rsidRPr="00350A96">
        <w:rPr>
          <w:rStyle w:val="normaltextrun"/>
          <w:rFonts w:ascii="Calibri" w:hAnsi="Calibri" w:cs="Calibri"/>
          <w:sz w:val="22"/>
          <w:szCs w:val="22"/>
          <w:lang w:val="en-US"/>
        </w:rPr>
        <w:t>Analysis of and recommendations for DRC on future engagement</w:t>
      </w:r>
      <w:r w:rsidR="00CB301A" w:rsidRPr="00350A96">
        <w:rPr>
          <w:rStyle w:val="normaltextrun"/>
          <w:rFonts w:ascii="Calibri" w:hAnsi="Calibri" w:cs="Calibri"/>
          <w:sz w:val="22"/>
          <w:szCs w:val="22"/>
          <w:lang w:val="en-US"/>
        </w:rPr>
        <w:t xml:space="preserve"> </w:t>
      </w:r>
      <w:r w:rsidR="000D45AD" w:rsidRPr="00350A96">
        <w:rPr>
          <w:rStyle w:val="normaltextrun"/>
          <w:rFonts w:ascii="Calibri" w:hAnsi="Calibri" w:cs="Calibri"/>
          <w:sz w:val="22"/>
          <w:szCs w:val="22"/>
          <w:lang w:val="en-US"/>
        </w:rPr>
        <w:t>in the Secretariats, including</w:t>
      </w:r>
      <w:r w:rsidR="00AB1CB6" w:rsidRPr="00350A96">
        <w:rPr>
          <w:rStyle w:val="normaltextrun"/>
          <w:rFonts w:ascii="Calibri" w:hAnsi="Calibri" w:cs="Calibri"/>
          <w:sz w:val="22"/>
          <w:szCs w:val="22"/>
          <w:lang w:val="en-US"/>
        </w:rPr>
        <w:t>:</w:t>
      </w:r>
      <w:r w:rsidR="00CB301A" w:rsidRPr="00350A96">
        <w:rPr>
          <w:rStyle w:val="normaltextrun"/>
          <w:rFonts w:ascii="Calibri" w:hAnsi="Calibri" w:cs="Calibri"/>
          <w:sz w:val="22"/>
          <w:szCs w:val="22"/>
          <w:lang w:val="en-US"/>
        </w:rPr>
        <w:t xml:space="preserve"> </w:t>
      </w:r>
      <w:r w:rsidR="0021173A" w:rsidRPr="00350A96">
        <w:rPr>
          <w:rStyle w:val="normaltextrun"/>
          <w:rFonts w:ascii="Calibri" w:hAnsi="Calibri" w:cs="Calibri"/>
          <w:sz w:val="22"/>
          <w:szCs w:val="22"/>
          <w:lang w:val="en-US"/>
        </w:rPr>
        <w:t>pro</w:t>
      </w:r>
      <w:r w:rsidR="00FA7674" w:rsidRPr="00350A96">
        <w:rPr>
          <w:rStyle w:val="normaltextrun"/>
          <w:rFonts w:ascii="Calibri" w:hAnsi="Calibri" w:cs="Calibri"/>
          <w:sz w:val="22"/>
          <w:szCs w:val="22"/>
          <w:lang w:val="en-US"/>
        </w:rPr>
        <w:t xml:space="preserve">posed process for </w:t>
      </w:r>
      <w:r w:rsidR="00B06FF9" w:rsidRPr="00350A96">
        <w:rPr>
          <w:rStyle w:val="normaltextrun"/>
          <w:rFonts w:ascii="Calibri" w:hAnsi="Calibri" w:cs="Calibri"/>
          <w:sz w:val="22"/>
          <w:szCs w:val="22"/>
          <w:lang w:val="en-US"/>
        </w:rPr>
        <w:t xml:space="preserve">internal </w:t>
      </w:r>
      <w:r w:rsidR="00CB301A" w:rsidRPr="00350A96">
        <w:rPr>
          <w:rStyle w:val="normaltextrun"/>
          <w:rFonts w:ascii="Calibri" w:hAnsi="Calibri" w:cs="Calibri"/>
          <w:sz w:val="22"/>
          <w:szCs w:val="22"/>
          <w:lang w:val="en-US"/>
        </w:rPr>
        <w:t xml:space="preserve">decision </w:t>
      </w:r>
      <w:r w:rsidR="00B06FF9" w:rsidRPr="00350A96">
        <w:rPr>
          <w:rStyle w:val="normaltextrun"/>
          <w:rFonts w:ascii="Calibri" w:hAnsi="Calibri" w:cs="Calibri"/>
          <w:sz w:val="22"/>
          <w:szCs w:val="22"/>
          <w:lang w:val="en-US"/>
        </w:rPr>
        <w:t>making</w:t>
      </w:r>
      <w:r w:rsidR="009E49A1" w:rsidRPr="00350A96">
        <w:rPr>
          <w:rStyle w:val="normaltextrun"/>
          <w:rFonts w:ascii="Calibri" w:hAnsi="Calibri" w:cs="Calibri"/>
          <w:sz w:val="22"/>
          <w:szCs w:val="22"/>
          <w:lang w:val="en-US"/>
        </w:rPr>
        <w:t>,</w:t>
      </w:r>
      <w:r w:rsidR="00B06FF9" w:rsidRPr="00350A96">
        <w:rPr>
          <w:rStyle w:val="normaltextrun"/>
          <w:rFonts w:ascii="Calibri" w:hAnsi="Calibri" w:cs="Calibri"/>
          <w:sz w:val="22"/>
          <w:szCs w:val="22"/>
          <w:lang w:val="en-US"/>
        </w:rPr>
        <w:t xml:space="preserve"> </w:t>
      </w:r>
      <w:r w:rsidR="00786F4E" w:rsidRPr="00350A96">
        <w:rPr>
          <w:rStyle w:val="normaltextrun"/>
          <w:rFonts w:ascii="Calibri" w:hAnsi="Calibri" w:cs="Calibri"/>
          <w:sz w:val="22"/>
          <w:szCs w:val="22"/>
          <w:lang w:val="en-US"/>
        </w:rPr>
        <w:t>strategic priorit</w:t>
      </w:r>
      <w:r w:rsidR="0028758E">
        <w:rPr>
          <w:rStyle w:val="normaltextrun"/>
          <w:rFonts w:ascii="Calibri" w:hAnsi="Calibri" w:cs="Calibri"/>
          <w:sz w:val="22"/>
          <w:szCs w:val="22"/>
          <w:lang w:val="en-US"/>
        </w:rPr>
        <w:t>y setting</w:t>
      </w:r>
      <w:r w:rsidR="00786F4E" w:rsidRPr="00350A96">
        <w:rPr>
          <w:rStyle w:val="normaltextrun"/>
          <w:rFonts w:ascii="Calibri" w:hAnsi="Calibri" w:cs="Calibri"/>
          <w:sz w:val="22"/>
          <w:szCs w:val="22"/>
          <w:lang w:val="en-US"/>
        </w:rPr>
        <w:t xml:space="preserve">, </w:t>
      </w:r>
      <w:r w:rsidR="00CB301A" w:rsidRPr="00350A96">
        <w:rPr>
          <w:rStyle w:val="normaltextrun"/>
          <w:rFonts w:ascii="Calibri" w:hAnsi="Calibri" w:cs="Calibri"/>
          <w:sz w:val="22"/>
          <w:szCs w:val="22"/>
          <w:lang w:val="en-US"/>
        </w:rPr>
        <w:t>sustainable financing, hosting arrangements</w:t>
      </w:r>
      <w:r w:rsidR="00786F4E" w:rsidRPr="00350A96">
        <w:rPr>
          <w:rStyle w:val="normaltextrun"/>
          <w:rFonts w:ascii="Calibri" w:hAnsi="Calibri" w:cs="Calibri"/>
          <w:sz w:val="22"/>
          <w:szCs w:val="22"/>
          <w:lang w:val="en-US"/>
        </w:rPr>
        <w:t xml:space="preserve"> and</w:t>
      </w:r>
      <w:r w:rsidR="00CB301A" w:rsidRPr="00350A96">
        <w:rPr>
          <w:rStyle w:val="normaltextrun"/>
          <w:rFonts w:ascii="Calibri" w:hAnsi="Calibri" w:cs="Calibri"/>
          <w:sz w:val="22"/>
          <w:szCs w:val="22"/>
          <w:lang w:val="en-US"/>
        </w:rPr>
        <w:t xml:space="preserve"> human resources. Recommendations should cover both </w:t>
      </w:r>
      <w:r w:rsidR="000C6254" w:rsidRPr="00350A96">
        <w:rPr>
          <w:rStyle w:val="normaltextrun"/>
          <w:rFonts w:ascii="Calibri" w:hAnsi="Calibri" w:cs="Calibri"/>
          <w:sz w:val="22"/>
          <w:szCs w:val="22"/>
          <w:lang w:val="en-US"/>
        </w:rPr>
        <w:t>global and regional level engagement and be concrete and actionable.</w:t>
      </w:r>
    </w:p>
    <w:p w14:paraId="425EDAC5" w14:textId="67CE02B2" w:rsidR="000C6254" w:rsidRDefault="00E75096" w:rsidP="00E75096">
      <w:pPr>
        <w:pStyle w:val="paragraph"/>
        <w:spacing w:before="0" w:beforeAutospacing="0" w:after="0" w:afterAutospacing="0"/>
        <w:ind w:left="2430"/>
        <w:jc w:val="both"/>
        <w:textAlignment w:val="baseline"/>
        <w:rPr>
          <w:rStyle w:val="normaltextrun"/>
          <w:rFonts w:asciiTheme="minorHAnsi" w:hAnsiTheme="minorHAnsi" w:cstheme="minorHAnsi"/>
          <w:b/>
          <w:bCs/>
          <w:color w:val="C00000"/>
          <w:sz w:val="36"/>
          <w:szCs w:val="36"/>
          <w:lang w:val="en-GB"/>
        </w:rPr>
      </w:pPr>
      <w:r>
        <w:rPr>
          <w:rStyle w:val="normaltextrun"/>
          <w:rFonts w:ascii="Calibri" w:hAnsi="Calibri" w:cs="Calibri"/>
          <w:sz w:val="22"/>
          <w:szCs w:val="22"/>
          <w:lang w:val="en-US"/>
        </w:rPr>
        <w:br/>
      </w:r>
    </w:p>
    <w:p w14:paraId="654A5315" w14:textId="6F624676" w:rsidR="00E75096" w:rsidRDefault="00E75096" w:rsidP="00E75096">
      <w:pPr>
        <w:pStyle w:val="paragraph"/>
        <w:spacing w:before="0" w:beforeAutospacing="0" w:after="0" w:afterAutospacing="0"/>
        <w:ind w:left="2430"/>
        <w:jc w:val="both"/>
        <w:textAlignment w:val="baseline"/>
        <w:rPr>
          <w:rStyle w:val="normaltextrun"/>
          <w:rFonts w:asciiTheme="minorHAnsi" w:hAnsiTheme="minorHAnsi" w:cstheme="minorHAnsi"/>
          <w:b/>
          <w:bCs/>
          <w:color w:val="C00000"/>
          <w:sz w:val="36"/>
          <w:szCs w:val="36"/>
          <w:lang w:val="en-GB"/>
        </w:rPr>
      </w:pPr>
    </w:p>
    <w:p w14:paraId="2836040C" w14:textId="77777777" w:rsidR="00E75096" w:rsidRPr="006C3C4B" w:rsidRDefault="00E75096" w:rsidP="00E75096">
      <w:pPr>
        <w:pStyle w:val="paragraph"/>
        <w:spacing w:before="0" w:beforeAutospacing="0" w:after="0" w:afterAutospacing="0"/>
        <w:ind w:left="2430"/>
        <w:jc w:val="both"/>
        <w:textAlignment w:val="baseline"/>
        <w:rPr>
          <w:rStyle w:val="normaltextrun"/>
          <w:rFonts w:asciiTheme="minorHAnsi" w:hAnsiTheme="minorHAnsi" w:cstheme="minorHAnsi"/>
          <w:b/>
          <w:bCs/>
          <w:color w:val="C00000"/>
          <w:sz w:val="36"/>
          <w:szCs w:val="36"/>
          <w:lang w:val="en-GB"/>
        </w:rPr>
      </w:pPr>
    </w:p>
    <w:p w14:paraId="602238F3" w14:textId="4BFB88F0" w:rsidR="00E56602" w:rsidRPr="00C712B8" w:rsidRDefault="00162A91" w:rsidP="00C712B8">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C712B8">
        <w:rPr>
          <w:rFonts w:asciiTheme="minorHAnsi" w:hAnsiTheme="minorHAnsi" w:cstheme="minorHAnsi"/>
          <w:b w:val="0"/>
          <w:bCs w:val="0"/>
          <w:color w:val="C00000"/>
          <w:sz w:val="36"/>
          <w:szCs w:val="36"/>
          <w:lang w:val="en-GB"/>
        </w:rPr>
        <w:lastRenderedPageBreak/>
        <w:t>Scope of work and Methodology</w:t>
      </w:r>
    </w:p>
    <w:p w14:paraId="02BE86C5" w14:textId="1CE5E4D1" w:rsidR="00931B7D" w:rsidRPr="00A2155B" w:rsidRDefault="00A2155B" w:rsidP="00A2155B">
      <w:pPr>
        <w:spacing w:after="0" w:line="240" w:lineRule="auto"/>
        <w:ind w:left="-86"/>
        <w:jc w:val="both"/>
        <w:rPr>
          <w:lang w:val="en-US"/>
        </w:rPr>
      </w:pPr>
      <w:r>
        <w:rPr>
          <w:lang w:val="en-US"/>
        </w:rPr>
        <w:t>T</w:t>
      </w:r>
      <w:r w:rsidR="00931B7D" w:rsidRPr="00A2155B">
        <w:rPr>
          <w:lang w:val="en-US"/>
        </w:rPr>
        <w:t xml:space="preserve">he consultant is expected to combine a desk review (of DRC internal documentation and relevant external resources) with key informant interviews. If required, online surveys may also be used. However, the selected consultant will propose a detailed methodology based on the </w:t>
      </w:r>
      <w:proofErr w:type="spellStart"/>
      <w:r w:rsidR="00931B7D" w:rsidRPr="00A2155B">
        <w:rPr>
          <w:lang w:val="en-US"/>
        </w:rPr>
        <w:t>ToR</w:t>
      </w:r>
      <w:proofErr w:type="spellEnd"/>
      <w:r w:rsidR="00931B7D" w:rsidRPr="00A2155B">
        <w:rPr>
          <w:lang w:val="en-US"/>
        </w:rPr>
        <w:t>, to be agreed with DRC. The desk review and the interviews will be conducted remotely. The consultant will be able to draw on findings from the recent external report on ADSP</w:t>
      </w:r>
      <w:r w:rsidR="00AB4DC2">
        <w:rPr>
          <w:lang w:val="en-US"/>
        </w:rPr>
        <w:t xml:space="preserve">, </w:t>
      </w:r>
      <w:r w:rsidR="00931B7D" w:rsidRPr="00A2155B">
        <w:rPr>
          <w:lang w:val="en-US"/>
        </w:rPr>
        <w:t>the endline evaluation of DSP</w:t>
      </w:r>
      <w:r w:rsidR="00AB4DC2">
        <w:rPr>
          <w:lang w:val="en-US"/>
        </w:rPr>
        <w:t xml:space="preserve"> and </w:t>
      </w:r>
      <w:proofErr w:type="spellStart"/>
      <w:r w:rsidR="00AB4DC2">
        <w:rPr>
          <w:lang w:val="en-US"/>
        </w:rPr>
        <w:t>ReDSS</w:t>
      </w:r>
      <w:proofErr w:type="spellEnd"/>
      <w:r w:rsidR="00AB4DC2">
        <w:rPr>
          <w:lang w:val="en-US"/>
        </w:rPr>
        <w:t xml:space="preserve"> needs </w:t>
      </w:r>
      <w:r w:rsidR="00DF41F2">
        <w:rPr>
          <w:lang w:val="en-US"/>
        </w:rPr>
        <w:t>survey</w:t>
      </w:r>
      <w:r w:rsidR="004B2E86">
        <w:rPr>
          <w:lang w:val="en-US"/>
        </w:rPr>
        <w:t xml:space="preserve">. </w:t>
      </w:r>
    </w:p>
    <w:p w14:paraId="6244F4D4" w14:textId="77777777" w:rsidR="00931B7D" w:rsidRPr="00931B7D" w:rsidRDefault="00931B7D" w:rsidP="00A57649">
      <w:pPr>
        <w:pStyle w:val="ListParagraph"/>
        <w:spacing w:after="0" w:line="240" w:lineRule="auto"/>
        <w:ind w:left="274"/>
        <w:jc w:val="both"/>
        <w:rPr>
          <w:lang w:val="en-US"/>
        </w:rPr>
      </w:pPr>
    </w:p>
    <w:p w14:paraId="0A714AE1" w14:textId="25FB3469" w:rsidR="00931B7D" w:rsidRPr="00A57649" w:rsidRDefault="00931B7D" w:rsidP="00A57649">
      <w:pPr>
        <w:spacing w:after="0" w:line="240" w:lineRule="auto"/>
        <w:jc w:val="both"/>
        <w:rPr>
          <w:lang w:val="en-US"/>
        </w:rPr>
      </w:pPr>
      <w:r w:rsidRPr="00A57649">
        <w:rPr>
          <w:lang w:val="en-US"/>
        </w:rPr>
        <w:t xml:space="preserve">The consultant will interview </w:t>
      </w:r>
      <w:r w:rsidR="00100D57">
        <w:rPr>
          <w:lang w:val="en-US"/>
        </w:rPr>
        <w:t xml:space="preserve">(minimum 20) </w:t>
      </w:r>
      <w:r w:rsidR="00875238">
        <w:rPr>
          <w:lang w:val="en-US"/>
        </w:rPr>
        <w:t xml:space="preserve">key </w:t>
      </w:r>
      <w:r w:rsidRPr="00A57649">
        <w:rPr>
          <w:lang w:val="en-US"/>
        </w:rPr>
        <w:t>informants</w:t>
      </w:r>
      <w:r w:rsidR="007C31B8">
        <w:rPr>
          <w:lang w:val="en-US"/>
        </w:rPr>
        <w:t xml:space="preserve">. </w:t>
      </w:r>
      <w:r w:rsidRPr="00A57649">
        <w:rPr>
          <w:lang w:val="en-US"/>
        </w:rPr>
        <w:t xml:space="preserve">DRC staff (at global, regional and country levels), managers of the Secretariats, steering committee membership, other members, key donors etc. will be engaged via (phone, skype) interviews. A list of key informants will be proposed by DRC, discussed and validated by the consultant. </w:t>
      </w:r>
    </w:p>
    <w:p w14:paraId="37524665" w14:textId="77777777" w:rsidR="00931B7D" w:rsidRPr="00931B7D" w:rsidRDefault="00931B7D" w:rsidP="00B06554">
      <w:pPr>
        <w:pStyle w:val="ListParagraph"/>
        <w:spacing w:after="0" w:line="240" w:lineRule="auto"/>
        <w:ind w:left="274"/>
        <w:jc w:val="both"/>
        <w:rPr>
          <w:lang w:val="en-US"/>
        </w:rPr>
      </w:pPr>
    </w:p>
    <w:p w14:paraId="6A63746B" w14:textId="1C6B4C64" w:rsidR="00931B7D" w:rsidRPr="00F26B97" w:rsidRDefault="00931B7D" w:rsidP="00F26B97">
      <w:pPr>
        <w:spacing w:after="0" w:line="240" w:lineRule="auto"/>
        <w:jc w:val="both"/>
        <w:rPr>
          <w:lang w:val="en-US"/>
        </w:rPr>
      </w:pPr>
      <w:r w:rsidRPr="00F26B97">
        <w:rPr>
          <w:lang w:val="en-US"/>
        </w:rPr>
        <w:t xml:space="preserve">The consultant will refer to </w:t>
      </w:r>
      <w:r w:rsidR="00624AF3">
        <w:rPr>
          <w:lang w:val="en-US"/>
        </w:rPr>
        <w:t>DRC</w:t>
      </w:r>
      <w:r w:rsidRPr="00F26B97">
        <w:rPr>
          <w:lang w:val="en-US"/>
        </w:rPr>
        <w:t xml:space="preserve"> Global Solutions Lead</w:t>
      </w:r>
      <w:r>
        <w:t xml:space="preserve"> and </w:t>
      </w:r>
      <w:r w:rsidRPr="00F26B97">
        <w:rPr>
          <w:lang w:val="en-US"/>
        </w:rPr>
        <w:t xml:space="preserve">work closely together with the selected HQ and regional level focal points. An internal Reference Group </w:t>
      </w:r>
      <w:r w:rsidR="00F26B97">
        <w:rPr>
          <w:lang w:val="en-US"/>
        </w:rPr>
        <w:t xml:space="preserve">will </w:t>
      </w:r>
      <w:r w:rsidRPr="00F26B97">
        <w:rPr>
          <w:lang w:val="en-US"/>
        </w:rPr>
        <w:t>provide feedback on the inception report and draft report</w:t>
      </w:r>
      <w:r w:rsidR="00CA22C5">
        <w:rPr>
          <w:lang w:val="en-US"/>
        </w:rPr>
        <w:t xml:space="preserve">. </w:t>
      </w:r>
    </w:p>
    <w:p w14:paraId="1A992972" w14:textId="22731F6E" w:rsidR="00BB1622" w:rsidRDefault="00BB1622" w:rsidP="002B341C">
      <w:pPr>
        <w:spacing w:after="0"/>
        <w:jc w:val="both"/>
        <w:rPr>
          <w:rFonts w:cstheme="minorHAnsi"/>
          <w:lang w:val="en-GB"/>
        </w:rPr>
      </w:pPr>
    </w:p>
    <w:p w14:paraId="27BE8E30" w14:textId="77777777" w:rsidR="00AE31CF" w:rsidRPr="00645C54" w:rsidRDefault="00AE31CF" w:rsidP="00A31455">
      <w:pPr>
        <w:spacing w:after="0"/>
        <w:jc w:val="both"/>
        <w:rPr>
          <w:rFonts w:cstheme="minorHAnsi"/>
          <w:lang w:val="en-GB"/>
        </w:rPr>
      </w:pPr>
    </w:p>
    <w:p w14:paraId="10B1531B" w14:textId="791B6FD6" w:rsidR="00CA7AA2" w:rsidRPr="00645C54" w:rsidRDefault="00CA7AA2">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645C54">
        <w:rPr>
          <w:rFonts w:asciiTheme="minorHAnsi" w:hAnsiTheme="minorHAnsi" w:cstheme="minorHAnsi"/>
          <w:b w:val="0"/>
          <w:bCs w:val="0"/>
          <w:color w:val="C00000"/>
          <w:sz w:val="36"/>
          <w:szCs w:val="36"/>
          <w:lang w:val="en-GB"/>
        </w:rPr>
        <w:t xml:space="preserve">Deliverables </w:t>
      </w:r>
    </w:p>
    <w:p w14:paraId="1BEFB824" w14:textId="1A349ACD" w:rsidR="00E56602" w:rsidRPr="00645C54" w:rsidRDefault="00203305" w:rsidP="00E56602">
      <w:pPr>
        <w:spacing w:before="120" w:after="120"/>
        <w:jc w:val="both"/>
        <w:rPr>
          <w:rFonts w:cstheme="minorHAnsi"/>
          <w:lang w:val="en-GB"/>
        </w:rPr>
      </w:pPr>
      <w:r w:rsidRPr="00645C54">
        <w:rPr>
          <w:rFonts w:cstheme="minorHAnsi"/>
          <w:lang w:val="en-GB"/>
        </w:rPr>
        <w:t xml:space="preserve">The Consultant will submit the following </w:t>
      </w:r>
      <w:r w:rsidR="003B7239" w:rsidRPr="00645C54">
        <w:rPr>
          <w:rFonts w:cstheme="minorHAnsi"/>
          <w:lang w:val="en-GB"/>
        </w:rPr>
        <w:t>deliverables</w:t>
      </w:r>
      <w:r w:rsidRPr="00645C54">
        <w:rPr>
          <w:rFonts w:cstheme="minorHAnsi"/>
          <w:lang w:val="en-GB"/>
        </w:rPr>
        <w:t xml:space="preserve"> as </w:t>
      </w:r>
      <w:r w:rsidR="00C54663" w:rsidRPr="00645C54">
        <w:rPr>
          <w:rFonts w:cstheme="minorHAnsi"/>
          <w:lang w:val="en-GB"/>
        </w:rPr>
        <w:t>mentioned</w:t>
      </w:r>
      <w:r w:rsidRPr="00645C54">
        <w:rPr>
          <w:rFonts w:cstheme="minorHAnsi"/>
          <w:lang w:val="en-GB"/>
        </w:rPr>
        <w:t xml:space="preserve"> below: </w:t>
      </w:r>
    </w:p>
    <w:tbl>
      <w:tblPr>
        <w:tblStyle w:val="TableGrid"/>
        <w:tblW w:w="5000" w:type="pct"/>
        <w:jc w:val="center"/>
        <w:tblLook w:val="04A0" w:firstRow="1" w:lastRow="0" w:firstColumn="1" w:lastColumn="0" w:noHBand="0" w:noVBand="1"/>
      </w:tblPr>
      <w:tblGrid>
        <w:gridCol w:w="1003"/>
        <w:gridCol w:w="2253"/>
        <w:gridCol w:w="4536"/>
        <w:gridCol w:w="1270"/>
      </w:tblGrid>
      <w:tr w:rsidR="00CB2E91" w:rsidRPr="00645C54" w14:paraId="687D7931" w14:textId="77777777" w:rsidTr="00B6005A">
        <w:trPr>
          <w:tblHeader/>
          <w:jc w:val="center"/>
        </w:trPr>
        <w:tc>
          <w:tcPr>
            <w:tcW w:w="553" w:type="pct"/>
            <w:shd w:val="clear" w:color="auto" w:fill="AE2428"/>
          </w:tcPr>
          <w:p w14:paraId="7ADD12C2" w14:textId="77777777" w:rsidR="00CB2E91" w:rsidRPr="00645C54" w:rsidRDefault="00CB2E91" w:rsidP="00CB2E91">
            <w:pPr>
              <w:contextualSpacing/>
              <w:jc w:val="center"/>
              <w:rPr>
                <w:rFonts w:eastAsia="Times New Roman" w:cstheme="minorHAnsi"/>
                <w:b/>
                <w:color w:val="FFFFFF"/>
                <w:sz w:val="20"/>
                <w:szCs w:val="20"/>
                <w:lang w:val="en-GB"/>
              </w:rPr>
            </w:pPr>
          </w:p>
          <w:p w14:paraId="26E215BF" w14:textId="5FD49ECD" w:rsidR="00CB2E91" w:rsidRPr="00645C54" w:rsidRDefault="00CB2E91" w:rsidP="00CB2E91">
            <w:pPr>
              <w:contextualSpacing/>
              <w:jc w:val="center"/>
              <w:rPr>
                <w:rFonts w:eastAsia="Times New Roman" w:cstheme="minorHAnsi"/>
                <w:b/>
                <w:color w:val="FFFFFF"/>
                <w:sz w:val="20"/>
                <w:szCs w:val="20"/>
                <w:lang w:val="en-GB"/>
              </w:rPr>
            </w:pPr>
            <w:r w:rsidRPr="00645C54">
              <w:rPr>
                <w:rFonts w:eastAsia="Times New Roman" w:cstheme="minorHAnsi"/>
                <w:b/>
                <w:color w:val="FFFFFF"/>
                <w:sz w:val="20"/>
                <w:szCs w:val="20"/>
                <w:lang w:val="en-GB"/>
              </w:rPr>
              <w:t>Phase</w:t>
            </w:r>
          </w:p>
        </w:tc>
        <w:tc>
          <w:tcPr>
            <w:tcW w:w="1243" w:type="pct"/>
            <w:shd w:val="clear" w:color="auto" w:fill="AE2428"/>
            <w:vAlign w:val="center"/>
          </w:tcPr>
          <w:p w14:paraId="56780C34" w14:textId="2C09708B" w:rsidR="00CB2E91" w:rsidRPr="00645C54" w:rsidRDefault="00CB2E91" w:rsidP="00CB2E91">
            <w:pPr>
              <w:contextualSpacing/>
              <w:jc w:val="center"/>
              <w:rPr>
                <w:rFonts w:eastAsia="Times New Roman" w:cstheme="minorHAnsi"/>
                <w:b/>
                <w:color w:val="FFFFFF"/>
                <w:sz w:val="20"/>
                <w:szCs w:val="20"/>
                <w:lang w:val="en-GB"/>
              </w:rPr>
            </w:pPr>
            <w:r w:rsidRPr="00645C54">
              <w:rPr>
                <w:rFonts w:eastAsia="Times New Roman" w:cstheme="minorHAnsi"/>
                <w:b/>
                <w:color w:val="FFFFFF"/>
                <w:sz w:val="20"/>
                <w:szCs w:val="20"/>
                <w:lang w:val="en-GB"/>
              </w:rPr>
              <w:t xml:space="preserve">Expected </w:t>
            </w:r>
            <w:r w:rsidR="00C41E75">
              <w:rPr>
                <w:rFonts w:eastAsia="Times New Roman" w:cstheme="minorHAnsi"/>
                <w:b/>
                <w:color w:val="FFFFFF"/>
                <w:sz w:val="20"/>
                <w:szCs w:val="20"/>
                <w:lang w:val="en-GB"/>
              </w:rPr>
              <w:t>activities/</w:t>
            </w:r>
            <w:r w:rsidRPr="00645C54">
              <w:rPr>
                <w:rFonts w:eastAsia="Times New Roman" w:cstheme="minorHAnsi"/>
                <w:b/>
                <w:color w:val="FFFFFF"/>
                <w:sz w:val="20"/>
                <w:szCs w:val="20"/>
                <w:lang w:val="en-GB"/>
              </w:rPr>
              <w:t>deliverables</w:t>
            </w:r>
          </w:p>
        </w:tc>
        <w:tc>
          <w:tcPr>
            <w:tcW w:w="2503" w:type="pct"/>
            <w:shd w:val="clear" w:color="auto" w:fill="AE2428"/>
            <w:vAlign w:val="center"/>
          </w:tcPr>
          <w:p w14:paraId="5678F989" w14:textId="26D1BBDE" w:rsidR="00CB2E91" w:rsidRPr="00645C54" w:rsidRDefault="00CB2E91" w:rsidP="00CB2E91">
            <w:pPr>
              <w:contextualSpacing/>
              <w:jc w:val="center"/>
              <w:rPr>
                <w:rFonts w:eastAsia="Times New Roman" w:cstheme="minorHAnsi"/>
                <w:b/>
                <w:color w:val="FFFFFF"/>
                <w:sz w:val="20"/>
                <w:szCs w:val="20"/>
                <w:lang w:val="en-GB"/>
              </w:rPr>
            </w:pPr>
            <w:r w:rsidRPr="00645C54">
              <w:rPr>
                <w:rFonts w:eastAsia="Times New Roman" w:cstheme="minorHAnsi"/>
                <w:b/>
                <w:color w:val="FFFFFF"/>
                <w:sz w:val="20"/>
                <w:szCs w:val="20"/>
                <w:lang w:val="en-GB"/>
              </w:rPr>
              <w:t>Indicative description tasks</w:t>
            </w:r>
          </w:p>
        </w:tc>
        <w:tc>
          <w:tcPr>
            <w:tcW w:w="701" w:type="pct"/>
            <w:shd w:val="clear" w:color="auto" w:fill="AE2428"/>
            <w:vAlign w:val="center"/>
          </w:tcPr>
          <w:p w14:paraId="7A09E404" w14:textId="3FF4E16D" w:rsidR="00CB2E91" w:rsidRPr="00645C54" w:rsidRDefault="00CB2E91" w:rsidP="00CB2E91">
            <w:pPr>
              <w:contextualSpacing/>
              <w:jc w:val="center"/>
              <w:rPr>
                <w:rFonts w:eastAsia="Times New Roman" w:cstheme="minorHAnsi"/>
                <w:b/>
                <w:color w:val="FFFFFF"/>
                <w:sz w:val="20"/>
                <w:szCs w:val="20"/>
                <w:lang w:val="en-GB"/>
              </w:rPr>
            </w:pPr>
            <w:r w:rsidRPr="00645C54">
              <w:rPr>
                <w:rFonts w:eastAsia="Times New Roman" w:cstheme="minorHAnsi"/>
                <w:b/>
                <w:color w:val="FFFFFF"/>
                <w:sz w:val="20"/>
                <w:szCs w:val="20"/>
                <w:lang w:val="en-GB"/>
              </w:rPr>
              <w:t>Maximum expected timeframe</w:t>
            </w:r>
          </w:p>
        </w:tc>
      </w:tr>
      <w:tr w:rsidR="00CB2E91" w:rsidRPr="00645C54" w14:paraId="2EE74BE2" w14:textId="77777777" w:rsidTr="00B6005A">
        <w:trPr>
          <w:jc w:val="center"/>
        </w:trPr>
        <w:tc>
          <w:tcPr>
            <w:tcW w:w="553" w:type="pct"/>
            <w:shd w:val="clear" w:color="auto" w:fill="F2F2F2" w:themeFill="background1" w:themeFillShade="F2"/>
            <w:vAlign w:val="center"/>
          </w:tcPr>
          <w:p w14:paraId="394BC0D8" w14:textId="4F7DD57A" w:rsidR="00CB2E91" w:rsidRPr="00645C54" w:rsidRDefault="00CB2E91" w:rsidP="00B92331">
            <w:pPr>
              <w:spacing w:after="0"/>
              <w:contextualSpacing/>
              <w:rPr>
                <w:rFonts w:eastAsia="Times New Roman" w:cstheme="minorHAnsi"/>
                <w:b/>
                <w:sz w:val="20"/>
                <w:szCs w:val="20"/>
                <w:lang w:val="en-GB"/>
              </w:rPr>
            </w:pPr>
            <w:r w:rsidRPr="00645C54">
              <w:rPr>
                <w:rFonts w:eastAsia="Times New Roman" w:cstheme="minorHAnsi"/>
                <w:b/>
                <w:sz w:val="20"/>
                <w:szCs w:val="20"/>
                <w:lang w:val="en-GB"/>
              </w:rPr>
              <w:t>Phase 1</w:t>
            </w:r>
            <w:r w:rsidR="00B92331" w:rsidRPr="00645C54">
              <w:rPr>
                <w:rFonts w:eastAsia="Times New Roman" w:cstheme="minorHAnsi"/>
                <w:b/>
                <w:sz w:val="20"/>
                <w:szCs w:val="20"/>
                <w:lang w:val="en-GB"/>
              </w:rPr>
              <w:t>:</w:t>
            </w:r>
          </w:p>
        </w:tc>
        <w:tc>
          <w:tcPr>
            <w:tcW w:w="1243" w:type="pct"/>
            <w:shd w:val="clear" w:color="auto" w:fill="F2F2F2" w:themeFill="background1" w:themeFillShade="F2"/>
            <w:vAlign w:val="center"/>
          </w:tcPr>
          <w:p w14:paraId="309F43DD" w14:textId="687D7572" w:rsidR="00CB2E91" w:rsidRPr="00645C54" w:rsidRDefault="00DC1C0E" w:rsidP="00B92331">
            <w:pPr>
              <w:spacing w:after="0"/>
              <w:contextualSpacing/>
              <w:rPr>
                <w:rFonts w:eastAsia="Times New Roman" w:cstheme="minorHAnsi"/>
                <w:b/>
                <w:sz w:val="20"/>
                <w:szCs w:val="20"/>
                <w:lang w:val="en-GB"/>
              </w:rPr>
            </w:pPr>
            <w:r>
              <w:rPr>
                <w:rFonts w:eastAsia="Times New Roman" w:cstheme="minorHAnsi"/>
                <w:b/>
                <w:sz w:val="20"/>
                <w:szCs w:val="20"/>
                <w:lang w:val="en-GB"/>
              </w:rPr>
              <w:t>Desk Review</w:t>
            </w:r>
          </w:p>
        </w:tc>
        <w:tc>
          <w:tcPr>
            <w:tcW w:w="2503" w:type="pct"/>
          </w:tcPr>
          <w:p w14:paraId="5071054D" w14:textId="69A8A6B9" w:rsidR="00695240" w:rsidRPr="00645C54" w:rsidRDefault="00DC1C0E" w:rsidP="00695240">
            <w:pPr>
              <w:autoSpaceDE w:val="0"/>
              <w:autoSpaceDN w:val="0"/>
              <w:adjustRightInd w:val="0"/>
              <w:spacing w:after="0"/>
              <w:jc w:val="both"/>
              <w:rPr>
                <w:rFonts w:eastAsia="Calibri" w:cstheme="minorHAnsi"/>
                <w:sz w:val="20"/>
                <w:szCs w:val="20"/>
                <w:lang w:val="en-GB"/>
              </w:rPr>
            </w:pPr>
            <w:r>
              <w:rPr>
                <w:rFonts w:eastAsia="Calibri" w:cstheme="minorHAnsi"/>
                <w:sz w:val="20"/>
                <w:szCs w:val="20"/>
                <w:lang w:val="en-GB"/>
              </w:rPr>
              <w:t>Review</w:t>
            </w:r>
            <w:r w:rsidR="00695240">
              <w:rPr>
                <w:rFonts w:eastAsia="Calibri" w:cstheme="minorHAnsi"/>
                <w:sz w:val="20"/>
                <w:szCs w:val="20"/>
                <w:lang w:val="en-GB"/>
              </w:rPr>
              <w:t xml:space="preserve"> </w:t>
            </w:r>
            <w:r w:rsidR="00003404">
              <w:rPr>
                <w:rFonts w:eastAsia="Calibri" w:cstheme="minorHAnsi"/>
                <w:sz w:val="20"/>
                <w:szCs w:val="20"/>
                <w:lang w:val="en-GB"/>
              </w:rPr>
              <w:t xml:space="preserve">DSP Final Evaluation for RDPP, </w:t>
            </w:r>
            <w:r w:rsidR="00AF2A0E">
              <w:rPr>
                <w:rFonts w:eastAsia="Calibri" w:cstheme="minorHAnsi"/>
                <w:sz w:val="20"/>
                <w:szCs w:val="20"/>
                <w:lang w:val="en-GB"/>
              </w:rPr>
              <w:t>Self-Initiated External Review of ADSP</w:t>
            </w:r>
            <w:r w:rsidR="00F8380C">
              <w:rPr>
                <w:rFonts w:eastAsia="Calibri" w:cstheme="minorHAnsi"/>
                <w:sz w:val="20"/>
                <w:szCs w:val="20"/>
                <w:lang w:val="en-GB"/>
              </w:rPr>
              <w:t xml:space="preserve">, </w:t>
            </w:r>
            <w:proofErr w:type="spellStart"/>
            <w:r w:rsidR="00330353">
              <w:rPr>
                <w:rFonts w:eastAsia="Calibri" w:cstheme="minorHAnsi"/>
                <w:sz w:val="20"/>
                <w:szCs w:val="20"/>
                <w:lang w:val="en-GB"/>
              </w:rPr>
              <w:t>ReDSS</w:t>
            </w:r>
            <w:proofErr w:type="spellEnd"/>
            <w:r w:rsidR="00330353">
              <w:rPr>
                <w:rFonts w:eastAsia="Calibri" w:cstheme="minorHAnsi"/>
                <w:sz w:val="20"/>
                <w:szCs w:val="20"/>
                <w:lang w:val="en-GB"/>
              </w:rPr>
              <w:t xml:space="preserve"> Survey for me</w:t>
            </w:r>
            <w:r w:rsidR="00F96102">
              <w:rPr>
                <w:rFonts w:eastAsia="Calibri" w:cstheme="minorHAnsi"/>
                <w:sz w:val="20"/>
                <w:szCs w:val="20"/>
                <w:lang w:val="en-GB"/>
              </w:rPr>
              <w:t>mbers (Jan 2023)</w:t>
            </w:r>
            <w:r w:rsidR="00AA6388">
              <w:rPr>
                <w:rFonts w:eastAsia="Calibri" w:cstheme="minorHAnsi"/>
                <w:sz w:val="20"/>
                <w:szCs w:val="20"/>
                <w:lang w:val="en-GB"/>
              </w:rPr>
              <w:t>, ADSP Strategy Documen</w:t>
            </w:r>
            <w:r w:rsidR="00CC7381">
              <w:rPr>
                <w:rFonts w:eastAsia="Calibri" w:cstheme="minorHAnsi"/>
                <w:sz w:val="20"/>
                <w:szCs w:val="20"/>
                <w:lang w:val="en-GB"/>
              </w:rPr>
              <w:t xml:space="preserve">t etc. </w:t>
            </w:r>
          </w:p>
          <w:p w14:paraId="68FB40D0" w14:textId="6B5865FE" w:rsidR="003B7239" w:rsidRPr="00645C54" w:rsidRDefault="003B7239" w:rsidP="00B92331">
            <w:pPr>
              <w:autoSpaceDE w:val="0"/>
              <w:autoSpaceDN w:val="0"/>
              <w:adjustRightInd w:val="0"/>
              <w:spacing w:after="0"/>
              <w:jc w:val="both"/>
              <w:rPr>
                <w:rFonts w:eastAsia="Calibri" w:cstheme="minorHAnsi"/>
                <w:sz w:val="20"/>
                <w:szCs w:val="20"/>
                <w:lang w:val="en-GB"/>
              </w:rPr>
            </w:pPr>
          </w:p>
        </w:tc>
        <w:tc>
          <w:tcPr>
            <w:tcW w:w="701" w:type="pct"/>
            <w:vAlign w:val="center"/>
          </w:tcPr>
          <w:p w14:paraId="09F24900" w14:textId="07111886" w:rsidR="00CB2E91" w:rsidRPr="00645C54" w:rsidRDefault="00C41FD4" w:rsidP="00B92331">
            <w:pPr>
              <w:spacing w:after="0"/>
              <w:contextualSpacing/>
              <w:rPr>
                <w:rFonts w:eastAsia="Times New Roman" w:cstheme="minorHAnsi"/>
                <w:sz w:val="20"/>
                <w:szCs w:val="20"/>
                <w:lang w:val="en-GB"/>
              </w:rPr>
            </w:pPr>
            <w:r>
              <w:rPr>
                <w:rFonts w:eastAsia="Times New Roman" w:cstheme="minorHAnsi"/>
                <w:b/>
                <w:sz w:val="20"/>
                <w:szCs w:val="20"/>
                <w:lang w:val="en-GB"/>
              </w:rPr>
              <w:t>3</w:t>
            </w:r>
            <w:r w:rsidR="00CB2E91" w:rsidRPr="00645C54">
              <w:rPr>
                <w:rFonts w:eastAsia="Times New Roman" w:cstheme="minorHAnsi"/>
                <w:b/>
                <w:sz w:val="20"/>
                <w:szCs w:val="20"/>
                <w:lang w:val="en-GB"/>
              </w:rPr>
              <w:t xml:space="preserve"> working days </w:t>
            </w:r>
          </w:p>
        </w:tc>
      </w:tr>
      <w:tr w:rsidR="00CB2E91" w:rsidRPr="00645C54" w14:paraId="63CC64F1" w14:textId="77777777" w:rsidTr="00B6005A">
        <w:trPr>
          <w:jc w:val="center"/>
        </w:trPr>
        <w:tc>
          <w:tcPr>
            <w:tcW w:w="553" w:type="pct"/>
            <w:shd w:val="clear" w:color="auto" w:fill="F2F2F2" w:themeFill="background1" w:themeFillShade="F2"/>
            <w:vAlign w:val="center"/>
          </w:tcPr>
          <w:p w14:paraId="57DF3997" w14:textId="7CB2A926" w:rsidR="00CB2E91" w:rsidRPr="00645C54" w:rsidRDefault="00CB2E91" w:rsidP="00B92331">
            <w:pPr>
              <w:spacing w:after="0"/>
              <w:contextualSpacing/>
              <w:rPr>
                <w:rFonts w:eastAsia="Times New Roman" w:cstheme="minorHAnsi"/>
                <w:b/>
                <w:sz w:val="20"/>
                <w:szCs w:val="20"/>
                <w:lang w:val="en-GB"/>
              </w:rPr>
            </w:pPr>
            <w:r w:rsidRPr="00645C54">
              <w:rPr>
                <w:rFonts w:eastAsia="Times New Roman" w:cstheme="minorHAnsi"/>
                <w:b/>
                <w:sz w:val="20"/>
                <w:szCs w:val="20"/>
                <w:lang w:val="en-GB"/>
              </w:rPr>
              <w:t>Phase 2</w:t>
            </w:r>
            <w:r w:rsidR="00B92331" w:rsidRPr="00645C54">
              <w:rPr>
                <w:rFonts w:eastAsia="Times New Roman" w:cstheme="minorHAnsi"/>
                <w:b/>
                <w:sz w:val="20"/>
                <w:szCs w:val="20"/>
                <w:lang w:val="en-GB"/>
              </w:rPr>
              <w:t>:</w:t>
            </w:r>
          </w:p>
        </w:tc>
        <w:tc>
          <w:tcPr>
            <w:tcW w:w="1243" w:type="pct"/>
            <w:shd w:val="clear" w:color="auto" w:fill="F2F2F2" w:themeFill="background1" w:themeFillShade="F2"/>
            <w:vAlign w:val="center"/>
          </w:tcPr>
          <w:p w14:paraId="7A56F07E" w14:textId="73A7EFA8" w:rsidR="00CB2E91" w:rsidRPr="00645C54" w:rsidRDefault="00F96102" w:rsidP="00B92331">
            <w:pPr>
              <w:spacing w:after="0"/>
              <w:contextualSpacing/>
              <w:rPr>
                <w:rFonts w:eastAsia="Times New Roman" w:cstheme="minorHAnsi"/>
                <w:b/>
                <w:sz w:val="20"/>
                <w:szCs w:val="20"/>
                <w:lang w:val="en-GB"/>
              </w:rPr>
            </w:pPr>
            <w:r>
              <w:rPr>
                <w:rFonts w:eastAsia="Times New Roman" w:cstheme="minorHAnsi"/>
                <w:b/>
                <w:sz w:val="20"/>
                <w:szCs w:val="20"/>
                <w:lang w:val="en-GB"/>
              </w:rPr>
              <w:t>Inception Repor</w:t>
            </w:r>
            <w:r w:rsidR="00F65442">
              <w:rPr>
                <w:rFonts w:eastAsia="Times New Roman" w:cstheme="minorHAnsi"/>
                <w:b/>
                <w:sz w:val="20"/>
                <w:szCs w:val="20"/>
                <w:lang w:val="en-GB"/>
              </w:rPr>
              <w:t>t</w:t>
            </w:r>
          </w:p>
        </w:tc>
        <w:tc>
          <w:tcPr>
            <w:tcW w:w="2503" w:type="pct"/>
          </w:tcPr>
          <w:p w14:paraId="74551857" w14:textId="2F9E69FA" w:rsidR="005D4D20" w:rsidRPr="00645C54" w:rsidRDefault="00F65442" w:rsidP="00B92331">
            <w:pPr>
              <w:autoSpaceDE w:val="0"/>
              <w:autoSpaceDN w:val="0"/>
              <w:adjustRightInd w:val="0"/>
              <w:spacing w:after="0"/>
              <w:jc w:val="both"/>
              <w:rPr>
                <w:rFonts w:eastAsia="Times New Roman" w:cstheme="minorHAnsi"/>
                <w:sz w:val="20"/>
                <w:szCs w:val="20"/>
                <w:lang w:val="en-GB"/>
              </w:rPr>
            </w:pPr>
            <w:r>
              <w:rPr>
                <w:rFonts w:eastAsia="Times New Roman" w:cstheme="minorHAnsi"/>
                <w:sz w:val="20"/>
                <w:szCs w:val="20"/>
                <w:lang w:val="en-GB"/>
              </w:rPr>
              <w:t xml:space="preserve">Report outlines the proposed </w:t>
            </w:r>
            <w:r w:rsidR="00B855D7">
              <w:rPr>
                <w:rFonts w:eastAsia="Times New Roman" w:cstheme="minorHAnsi"/>
                <w:sz w:val="20"/>
                <w:szCs w:val="20"/>
                <w:lang w:val="en-GB"/>
              </w:rPr>
              <w:t>methodology</w:t>
            </w:r>
            <w:r w:rsidR="00D04EA8">
              <w:rPr>
                <w:rFonts w:eastAsia="Times New Roman" w:cstheme="minorHAnsi"/>
                <w:sz w:val="20"/>
                <w:szCs w:val="20"/>
                <w:lang w:val="en-GB"/>
              </w:rPr>
              <w:t xml:space="preserve">, </w:t>
            </w:r>
            <w:r>
              <w:rPr>
                <w:rFonts w:eastAsia="Times New Roman" w:cstheme="minorHAnsi"/>
                <w:sz w:val="20"/>
                <w:szCs w:val="20"/>
                <w:lang w:val="en-GB"/>
              </w:rPr>
              <w:t>scope</w:t>
            </w:r>
            <w:r w:rsidR="00D04EA8">
              <w:rPr>
                <w:rFonts w:eastAsia="Times New Roman" w:cstheme="minorHAnsi"/>
                <w:sz w:val="20"/>
                <w:szCs w:val="20"/>
                <w:lang w:val="en-GB"/>
              </w:rPr>
              <w:t xml:space="preserve"> and outline of the report </w:t>
            </w:r>
            <w:r w:rsidR="00B855D7">
              <w:rPr>
                <w:rFonts w:eastAsia="Times New Roman" w:cstheme="minorHAnsi"/>
                <w:sz w:val="20"/>
                <w:szCs w:val="20"/>
                <w:lang w:val="en-GB"/>
              </w:rPr>
              <w:t xml:space="preserve">and is adjusted to incorporate DRC comments in a final version. </w:t>
            </w:r>
          </w:p>
        </w:tc>
        <w:tc>
          <w:tcPr>
            <w:tcW w:w="701" w:type="pct"/>
            <w:vAlign w:val="center"/>
          </w:tcPr>
          <w:p w14:paraId="7F93CA7F" w14:textId="13824E20" w:rsidR="00CB2E91" w:rsidRPr="00645C54" w:rsidRDefault="00561556" w:rsidP="00B92331">
            <w:pPr>
              <w:spacing w:after="0"/>
              <w:contextualSpacing/>
              <w:rPr>
                <w:rFonts w:eastAsia="Times New Roman" w:cstheme="minorHAnsi"/>
                <w:bCs/>
                <w:sz w:val="20"/>
                <w:szCs w:val="20"/>
                <w:lang w:val="en-GB"/>
              </w:rPr>
            </w:pPr>
            <w:r>
              <w:rPr>
                <w:rFonts w:eastAsia="Times New Roman" w:cstheme="minorHAnsi"/>
                <w:b/>
                <w:sz w:val="20"/>
                <w:szCs w:val="20"/>
                <w:lang w:val="en-GB"/>
              </w:rPr>
              <w:t>2</w:t>
            </w:r>
            <w:r w:rsidR="00CB2E91" w:rsidRPr="00645C54">
              <w:rPr>
                <w:rFonts w:eastAsia="Times New Roman" w:cstheme="minorHAnsi"/>
                <w:b/>
                <w:sz w:val="20"/>
                <w:szCs w:val="20"/>
                <w:lang w:val="en-GB"/>
              </w:rPr>
              <w:t xml:space="preserve"> working days</w:t>
            </w:r>
          </w:p>
        </w:tc>
      </w:tr>
      <w:tr w:rsidR="00CB2E91" w:rsidRPr="00645C54" w14:paraId="1D6FDE5D" w14:textId="77777777" w:rsidTr="00B6005A">
        <w:trPr>
          <w:jc w:val="center"/>
        </w:trPr>
        <w:tc>
          <w:tcPr>
            <w:tcW w:w="553" w:type="pct"/>
            <w:shd w:val="clear" w:color="auto" w:fill="F2F2F2" w:themeFill="background1" w:themeFillShade="F2"/>
            <w:vAlign w:val="center"/>
          </w:tcPr>
          <w:p w14:paraId="0D20B59B" w14:textId="6A985E4C" w:rsidR="00CB2E91" w:rsidRPr="00645C54" w:rsidRDefault="00CB2E91" w:rsidP="00B92331">
            <w:pPr>
              <w:spacing w:after="0"/>
              <w:contextualSpacing/>
              <w:rPr>
                <w:rFonts w:eastAsia="Times New Roman" w:cstheme="minorHAnsi"/>
                <w:b/>
                <w:sz w:val="20"/>
                <w:szCs w:val="20"/>
                <w:lang w:val="en-GB"/>
              </w:rPr>
            </w:pPr>
            <w:r w:rsidRPr="00645C54">
              <w:rPr>
                <w:rFonts w:eastAsia="Times New Roman" w:cstheme="minorHAnsi"/>
                <w:b/>
                <w:sz w:val="20"/>
                <w:szCs w:val="20"/>
                <w:lang w:val="en-GB"/>
              </w:rPr>
              <w:t>Phase 3</w:t>
            </w:r>
            <w:r w:rsidR="00B92331" w:rsidRPr="00645C54">
              <w:rPr>
                <w:rFonts w:eastAsia="Times New Roman" w:cstheme="minorHAnsi"/>
                <w:b/>
                <w:sz w:val="20"/>
                <w:szCs w:val="20"/>
                <w:lang w:val="en-GB"/>
              </w:rPr>
              <w:t>:</w:t>
            </w:r>
          </w:p>
        </w:tc>
        <w:tc>
          <w:tcPr>
            <w:tcW w:w="1243" w:type="pct"/>
            <w:shd w:val="clear" w:color="auto" w:fill="F2F2F2" w:themeFill="background1" w:themeFillShade="F2"/>
            <w:vAlign w:val="center"/>
          </w:tcPr>
          <w:p w14:paraId="334966AA" w14:textId="528D0C00" w:rsidR="00CB2E91" w:rsidRPr="00645C54" w:rsidRDefault="00B855D7" w:rsidP="00B92331">
            <w:pPr>
              <w:spacing w:after="0"/>
              <w:contextualSpacing/>
              <w:rPr>
                <w:rFonts w:eastAsia="Times New Roman" w:cstheme="minorHAnsi"/>
                <w:b/>
                <w:sz w:val="20"/>
                <w:szCs w:val="20"/>
                <w:lang w:val="en-GB"/>
              </w:rPr>
            </w:pPr>
            <w:r>
              <w:rPr>
                <w:rFonts w:eastAsia="Times New Roman" w:cstheme="minorHAnsi"/>
                <w:b/>
                <w:sz w:val="20"/>
                <w:szCs w:val="20"/>
                <w:lang w:val="en-GB"/>
              </w:rPr>
              <w:t>KIIs</w:t>
            </w:r>
          </w:p>
        </w:tc>
        <w:tc>
          <w:tcPr>
            <w:tcW w:w="2503" w:type="pct"/>
          </w:tcPr>
          <w:p w14:paraId="51AA1B60" w14:textId="53A4C0AA" w:rsidR="00896C9C" w:rsidRPr="00533131" w:rsidRDefault="00304F83" w:rsidP="00896C9C">
            <w:pPr>
              <w:pStyle w:val="paragraph"/>
              <w:spacing w:before="0" w:beforeAutospacing="0" w:after="0" w:afterAutospacing="0"/>
              <w:ind w:left="-86"/>
              <w:jc w:val="both"/>
              <w:textAlignment w:val="baseline"/>
              <w:rPr>
                <w:rFonts w:asciiTheme="minorHAnsi" w:eastAsia="Calibri" w:hAnsiTheme="minorHAnsi" w:cstheme="minorHAnsi"/>
                <w:sz w:val="20"/>
                <w:szCs w:val="20"/>
                <w:lang w:val="en-GB" w:eastAsia="en-US"/>
              </w:rPr>
            </w:pPr>
            <w:r w:rsidRPr="00533131">
              <w:rPr>
                <w:rFonts w:asciiTheme="minorHAnsi" w:eastAsia="Calibri" w:hAnsiTheme="minorHAnsi" w:cstheme="minorHAnsi"/>
                <w:sz w:val="20"/>
                <w:szCs w:val="20"/>
                <w:lang w:val="en-GB" w:eastAsia="en-US"/>
              </w:rPr>
              <w:t xml:space="preserve">DRC staff KIIs </w:t>
            </w:r>
            <w:r w:rsidR="00217AFD" w:rsidRPr="00533131">
              <w:rPr>
                <w:rFonts w:asciiTheme="minorHAnsi" w:eastAsia="Calibri" w:hAnsiTheme="minorHAnsi" w:cstheme="minorHAnsi"/>
                <w:sz w:val="20"/>
                <w:szCs w:val="20"/>
                <w:lang w:val="en-GB" w:eastAsia="en-US"/>
              </w:rPr>
              <w:t>with key stakeholders</w:t>
            </w:r>
            <w:r w:rsidRPr="00533131">
              <w:rPr>
                <w:rFonts w:asciiTheme="minorHAnsi" w:eastAsia="Calibri" w:hAnsiTheme="minorHAnsi" w:cstheme="minorHAnsi"/>
                <w:sz w:val="20"/>
                <w:szCs w:val="20"/>
                <w:lang w:val="en-GB" w:eastAsia="en-US"/>
              </w:rPr>
              <w:t xml:space="preserve"> to understand</w:t>
            </w:r>
            <w:r w:rsidR="00217AFD" w:rsidRPr="00533131">
              <w:rPr>
                <w:rFonts w:asciiTheme="minorHAnsi" w:eastAsia="Calibri" w:hAnsiTheme="minorHAnsi" w:cstheme="minorHAnsi"/>
                <w:sz w:val="20"/>
                <w:szCs w:val="20"/>
                <w:lang w:val="en-GB" w:eastAsia="en-US"/>
              </w:rPr>
              <w:t xml:space="preserve"> to identify challenges and opportunities </w:t>
            </w:r>
            <w:r w:rsidR="00896C9C" w:rsidRPr="00533131">
              <w:rPr>
                <w:rFonts w:asciiTheme="minorHAnsi" w:eastAsia="Calibri" w:hAnsiTheme="minorHAnsi" w:cstheme="minorHAnsi"/>
                <w:sz w:val="20"/>
                <w:szCs w:val="20"/>
                <w:lang w:val="en-GB" w:eastAsia="en-US"/>
              </w:rPr>
              <w:t>for DS secretariats to add value to DRC's mission/mandate going forward.  </w:t>
            </w:r>
          </w:p>
          <w:p w14:paraId="21F45DED" w14:textId="05E90606" w:rsidR="005D4D20" w:rsidRPr="00217AFD" w:rsidRDefault="005D4D20" w:rsidP="00304F83">
            <w:pPr>
              <w:autoSpaceDE w:val="0"/>
              <w:autoSpaceDN w:val="0"/>
              <w:adjustRightInd w:val="0"/>
              <w:spacing w:after="0"/>
              <w:jc w:val="both"/>
              <w:rPr>
                <w:rFonts w:eastAsia="Calibri" w:cstheme="minorHAnsi"/>
                <w:sz w:val="20"/>
                <w:szCs w:val="20"/>
                <w:lang w:val="en-GB"/>
              </w:rPr>
            </w:pPr>
          </w:p>
        </w:tc>
        <w:tc>
          <w:tcPr>
            <w:tcW w:w="701" w:type="pct"/>
            <w:vAlign w:val="center"/>
          </w:tcPr>
          <w:p w14:paraId="36C42297" w14:textId="4A26CFEE" w:rsidR="00CB2E91" w:rsidRPr="00645C54" w:rsidRDefault="00225B07" w:rsidP="00B92331">
            <w:pPr>
              <w:spacing w:after="0"/>
              <w:contextualSpacing/>
              <w:rPr>
                <w:rFonts w:eastAsia="Times New Roman" w:cstheme="minorHAnsi"/>
                <w:bCs/>
                <w:sz w:val="20"/>
                <w:szCs w:val="20"/>
                <w:lang w:val="en-GB"/>
              </w:rPr>
            </w:pPr>
            <w:r>
              <w:rPr>
                <w:rFonts w:eastAsia="Times New Roman" w:cstheme="minorHAnsi"/>
                <w:b/>
                <w:sz w:val="20"/>
                <w:szCs w:val="20"/>
                <w:lang w:val="en-GB"/>
              </w:rPr>
              <w:t>9</w:t>
            </w:r>
            <w:r w:rsidR="00CB2E91" w:rsidRPr="00645C54">
              <w:rPr>
                <w:rFonts w:eastAsia="Times New Roman" w:cstheme="minorHAnsi"/>
                <w:b/>
                <w:sz w:val="20"/>
                <w:szCs w:val="20"/>
                <w:lang w:val="en-GB"/>
              </w:rPr>
              <w:t xml:space="preserve"> working days</w:t>
            </w:r>
          </w:p>
        </w:tc>
      </w:tr>
      <w:tr w:rsidR="00B92331" w:rsidRPr="00645C54" w14:paraId="6BB89716" w14:textId="77777777" w:rsidTr="00B6005A">
        <w:trPr>
          <w:jc w:val="center"/>
        </w:trPr>
        <w:tc>
          <w:tcPr>
            <w:tcW w:w="553" w:type="pct"/>
            <w:shd w:val="clear" w:color="auto" w:fill="F2F2F2" w:themeFill="background1" w:themeFillShade="F2"/>
            <w:vAlign w:val="center"/>
          </w:tcPr>
          <w:p w14:paraId="484A5593" w14:textId="31797F61" w:rsidR="00B92331" w:rsidRPr="00645C54" w:rsidRDefault="00B92331" w:rsidP="00B92331">
            <w:pPr>
              <w:spacing w:after="0"/>
              <w:contextualSpacing/>
              <w:rPr>
                <w:rFonts w:eastAsia="Times New Roman" w:cstheme="minorHAnsi"/>
                <w:b/>
                <w:sz w:val="20"/>
                <w:szCs w:val="20"/>
                <w:lang w:val="en-GB"/>
              </w:rPr>
            </w:pPr>
            <w:r w:rsidRPr="00645C54">
              <w:rPr>
                <w:rFonts w:eastAsia="Times New Roman" w:cstheme="minorHAnsi"/>
                <w:b/>
                <w:sz w:val="20"/>
                <w:szCs w:val="20"/>
                <w:lang w:val="en-GB"/>
              </w:rPr>
              <w:t>Phase 4:</w:t>
            </w:r>
          </w:p>
          <w:p w14:paraId="34EAFB52" w14:textId="77777777" w:rsidR="00B92331" w:rsidRPr="00645C54" w:rsidRDefault="00B92331" w:rsidP="00B92331">
            <w:pPr>
              <w:spacing w:after="0"/>
              <w:contextualSpacing/>
              <w:rPr>
                <w:rFonts w:eastAsia="Times New Roman" w:cstheme="minorHAnsi"/>
                <w:b/>
                <w:sz w:val="20"/>
                <w:szCs w:val="20"/>
                <w:lang w:val="en-GB"/>
              </w:rPr>
            </w:pPr>
          </w:p>
        </w:tc>
        <w:tc>
          <w:tcPr>
            <w:tcW w:w="1243" w:type="pct"/>
            <w:shd w:val="clear" w:color="auto" w:fill="F2F2F2" w:themeFill="background1" w:themeFillShade="F2"/>
            <w:vAlign w:val="center"/>
          </w:tcPr>
          <w:p w14:paraId="35B84F08" w14:textId="37E6C194" w:rsidR="00B92331" w:rsidRPr="00645C54" w:rsidRDefault="00B92331" w:rsidP="00B92331">
            <w:pPr>
              <w:spacing w:after="0"/>
              <w:contextualSpacing/>
              <w:rPr>
                <w:rFonts w:eastAsia="Times New Roman" w:cstheme="minorHAnsi"/>
                <w:b/>
                <w:sz w:val="20"/>
                <w:szCs w:val="20"/>
                <w:lang w:val="en-GB"/>
              </w:rPr>
            </w:pPr>
            <w:r w:rsidRPr="00645C54">
              <w:rPr>
                <w:rFonts w:eastAsia="Times New Roman" w:cstheme="minorHAnsi"/>
                <w:b/>
                <w:sz w:val="20"/>
                <w:szCs w:val="20"/>
                <w:lang w:val="en-GB"/>
              </w:rPr>
              <w:t xml:space="preserve">Draft </w:t>
            </w:r>
            <w:r w:rsidR="00CE0F25">
              <w:rPr>
                <w:rFonts w:eastAsia="Times New Roman" w:cstheme="minorHAnsi"/>
                <w:b/>
                <w:sz w:val="20"/>
                <w:szCs w:val="20"/>
                <w:lang w:val="en-GB"/>
              </w:rPr>
              <w:t>Report</w:t>
            </w:r>
          </w:p>
        </w:tc>
        <w:tc>
          <w:tcPr>
            <w:tcW w:w="2503" w:type="pct"/>
          </w:tcPr>
          <w:p w14:paraId="7ABCC25D" w14:textId="1DCAC07F" w:rsidR="00B92331" w:rsidRPr="00645C54" w:rsidRDefault="00B92331" w:rsidP="00B92331">
            <w:pPr>
              <w:autoSpaceDE w:val="0"/>
              <w:autoSpaceDN w:val="0"/>
              <w:adjustRightInd w:val="0"/>
              <w:spacing w:after="0"/>
              <w:jc w:val="both"/>
              <w:rPr>
                <w:rFonts w:eastAsia="Times New Roman" w:cstheme="minorHAnsi"/>
                <w:sz w:val="20"/>
                <w:szCs w:val="20"/>
                <w:lang w:val="en-GB"/>
              </w:rPr>
            </w:pPr>
            <w:r w:rsidRPr="00645C54">
              <w:rPr>
                <w:rFonts w:eastAsia="Times New Roman" w:cstheme="minorHAnsi"/>
                <w:sz w:val="20"/>
                <w:szCs w:val="20"/>
                <w:lang w:val="en-GB"/>
              </w:rPr>
              <w:t xml:space="preserve">The </w:t>
            </w:r>
            <w:r w:rsidR="00CE125F">
              <w:rPr>
                <w:rFonts w:eastAsia="Times New Roman" w:cstheme="minorHAnsi"/>
                <w:sz w:val="20"/>
                <w:szCs w:val="20"/>
                <w:lang w:val="en-GB"/>
              </w:rPr>
              <w:t xml:space="preserve">report </w:t>
            </w:r>
            <w:r w:rsidRPr="00645C54">
              <w:rPr>
                <w:rFonts w:eastAsia="Times New Roman" w:cstheme="minorHAnsi"/>
                <w:sz w:val="20"/>
                <w:szCs w:val="20"/>
                <w:lang w:val="en-GB"/>
              </w:rPr>
              <w:t>is drafted</w:t>
            </w:r>
            <w:r w:rsidR="00847A3C">
              <w:rPr>
                <w:rFonts w:eastAsia="Times New Roman" w:cstheme="minorHAnsi"/>
                <w:sz w:val="20"/>
                <w:szCs w:val="20"/>
                <w:lang w:val="en-GB"/>
              </w:rPr>
              <w:t xml:space="preserve"> and includes a summary,</w:t>
            </w:r>
            <w:r w:rsidRPr="00645C54">
              <w:rPr>
                <w:rFonts w:eastAsia="Times New Roman" w:cstheme="minorHAnsi"/>
                <w:sz w:val="20"/>
                <w:szCs w:val="20"/>
                <w:lang w:val="en-GB"/>
              </w:rPr>
              <w:t xml:space="preserve"> DRC feedback</w:t>
            </w:r>
            <w:r w:rsidR="00533131">
              <w:rPr>
                <w:rFonts w:eastAsia="Times New Roman" w:cstheme="minorHAnsi"/>
                <w:sz w:val="20"/>
                <w:szCs w:val="20"/>
                <w:lang w:val="en-GB"/>
              </w:rPr>
              <w:t xml:space="preserve"> is</w:t>
            </w:r>
            <w:r w:rsidRPr="00645C54">
              <w:rPr>
                <w:rFonts w:eastAsia="Times New Roman" w:cstheme="minorHAnsi"/>
                <w:sz w:val="20"/>
                <w:szCs w:val="20"/>
                <w:lang w:val="en-GB"/>
              </w:rPr>
              <w:t xml:space="preserve"> incorporated</w:t>
            </w:r>
            <w:r w:rsidR="00847A3C">
              <w:rPr>
                <w:rFonts w:eastAsia="Times New Roman" w:cstheme="minorHAnsi"/>
                <w:sz w:val="20"/>
                <w:szCs w:val="20"/>
                <w:lang w:val="en-GB"/>
              </w:rPr>
              <w:t xml:space="preserve"> </w:t>
            </w:r>
            <w:r w:rsidRPr="00645C54">
              <w:rPr>
                <w:rFonts w:eastAsia="Times New Roman" w:cstheme="minorHAnsi"/>
                <w:sz w:val="20"/>
                <w:szCs w:val="20"/>
                <w:lang w:val="en-GB"/>
              </w:rPr>
              <w:t xml:space="preserve">and the </w:t>
            </w:r>
            <w:r w:rsidR="00CE125F">
              <w:rPr>
                <w:rFonts w:eastAsia="Times New Roman" w:cstheme="minorHAnsi"/>
                <w:sz w:val="20"/>
                <w:szCs w:val="20"/>
                <w:lang w:val="en-GB"/>
              </w:rPr>
              <w:t>report</w:t>
            </w:r>
            <w:r w:rsidRPr="00645C54">
              <w:rPr>
                <w:rFonts w:eastAsia="Times New Roman" w:cstheme="minorHAnsi"/>
                <w:sz w:val="20"/>
                <w:szCs w:val="20"/>
                <w:lang w:val="en-GB"/>
              </w:rPr>
              <w:t xml:space="preserve"> finalized</w:t>
            </w:r>
            <w:r w:rsidR="00076969">
              <w:rPr>
                <w:rFonts w:eastAsia="Times New Roman" w:cstheme="minorHAnsi"/>
                <w:sz w:val="20"/>
                <w:szCs w:val="20"/>
                <w:lang w:val="en-GB"/>
              </w:rPr>
              <w:t xml:space="preserve">. </w:t>
            </w:r>
          </w:p>
        </w:tc>
        <w:tc>
          <w:tcPr>
            <w:tcW w:w="701" w:type="pct"/>
            <w:vAlign w:val="center"/>
          </w:tcPr>
          <w:p w14:paraId="36796F88" w14:textId="64232EFB" w:rsidR="00B92331" w:rsidRPr="00645C54" w:rsidRDefault="00C41FD4" w:rsidP="00B92331">
            <w:pPr>
              <w:spacing w:after="0"/>
              <w:contextualSpacing/>
              <w:rPr>
                <w:rFonts w:eastAsia="Times New Roman" w:cstheme="minorHAnsi"/>
                <w:b/>
                <w:sz w:val="20"/>
                <w:szCs w:val="20"/>
                <w:lang w:val="en-GB"/>
              </w:rPr>
            </w:pPr>
            <w:r>
              <w:rPr>
                <w:rFonts w:eastAsia="Times New Roman" w:cstheme="minorHAnsi"/>
                <w:b/>
                <w:sz w:val="20"/>
                <w:szCs w:val="20"/>
                <w:lang w:val="en-GB"/>
              </w:rPr>
              <w:t>5</w:t>
            </w:r>
            <w:r w:rsidR="00225B07">
              <w:rPr>
                <w:rFonts w:eastAsia="Times New Roman" w:cstheme="minorHAnsi"/>
                <w:b/>
                <w:sz w:val="20"/>
                <w:szCs w:val="20"/>
                <w:lang w:val="en-GB"/>
              </w:rPr>
              <w:t xml:space="preserve"> </w:t>
            </w:r>
            <w:r w:rsidR="00B92331" w:rsidRPr="00645C54">
              <w:rPr>
                <w:rFonts w:eastAsia="Times New Roman" w:cstheme="minorHAnsi"/>
                <w:b/>
                <w:sz w:val="20"/>
                <w:szCs w:val="20"/>
                <w:lang w:val="en-GB"/>
              </w:rPr>
              <w:t>working days</w:t>
            </w:r>
          </w:p>
        </w:tc>
      </w:tr>
      <w:tr w:rsidR="00B92331" w:rsidRPr="00645C54" w14:paraId="35FC315A" w14:textId="77777777" w:rsidTr="00B6005A">
        <w:trPr>
          <w:jc w:val="center"/>
        </w:trPr>
        <w:tc>
          <w:tcPr>
            <w:tcW w:w="553" w:type="pct"/>
            <w:shd w:val="clear" w:color="auto" w:fill="F2F2F2" w:themeFill="background1" w:themeFillShade="F2"/>
            <w:vAlign w:val="center"/>
          </w:tcPr>
          <w:p w14:paraId="1D187752" w14:textId="59CF1A1D" w:rsidR="00B92331" w:rsidRPr="00645C54" w:rsidRDefault="00B92331" w:rsidP="00B92331">
            <w:pPr>
              <w:spacing w:after="0"/>
              <w:contextualSpacing/>
              <w:rPr>
                <w:rFonts w:eastAsia="Times New Roman" w:cstheme="minorHAnsi"/>
                <w:b/>
                <w:sz w:val="20"/>
                <w:szCs w:val="20"/>
                <w:lang w:val="en-GB"/>
              </w:rPr>
            </w:pPr>
            <w:r w:rsidRPr="00645C54">
              <w:rPr>
                <w:rFonts w:eastAsia="Times New Roman" w:cstheme="minorHAnsi"/>
                <w:b/>
                <w:sz w:val="20"/>
                <w:szCs w:val="20"/>
                <w:lang w:val="en-GB"/>
              </w:rPr>
              <w:t>Phase 5:</w:t>
            </w:r>
          </w:p>
          <w:p w14:paraId="2CA2C04A" w14:textId="77777777" w:rsidR="00B92331" w:rsidRPr="00645C54" w:rsidRDefault="00B92331" w:rsidP="00B92331">
            <w:pPr>
              <w:spacing w:after="0"/>
              <w:contextualSpacing/>
              <w:rPr>
                <w:rFonts w:eastAsia="Times New Roman" w:cstheme="minorHAnsi"/>
                <w:b/>
                <w:sz w:val="20"/>
                <w:szCs w:val="20"/>
                <w:lang w:val="en-GB"/>
              </w:rPr>
            </w:pPr>
          </w:p>
        </w:tc>
        <w:tc>
          <w:tcPr>
            <w:tcW w:w="1243" w:type="pct"/>
            <w:shd w:val="clear" w:color="auto" w:fill="F2F2F2" w:themeFill="background1" w:themeFillShade="F2"/>
            <w:vAlign w:val="center"/>
          </w:tcPr>
          <w:p w14:paraId="7AB7AE9F" w14:textId="7461AE3A" w:rsidR="00B92331" w:rsidRPr="00645C54" w:rsidRDefault="00653FEA" w:rsidP="00B92331">
            <w:pPr>
              <w:spacing w:after="0"/>
              <w:contextualSpacing/>
              <w:rPr>
                <w:rFonts w:eastAsia="Times New Roman" w:cstheme="minorHAnsi"/>
                <w:b/>
                <w:sz w:val="20"/>
                <w:szCs w:val="20"/>
                <w:lang w:val="en-GB"/>
              </w:rPr>
            </w:pPr>
            <w:r>
              <w:rPr>
                <w:rFonts w:eastAsia="Times New Roman" w:cstheme="minorHAnsi"/>
                <w:b/>
                <w:sz w:val="20"/>
                <w:szCs w:val="20"/>
                <w:lang w:val="en-GB"/>
              </w:rPr>
              <w:t xml:space="preserve">Present the findings and recommendations </w:t>
            </w:r>
          </w:p>
        </w:tc>
        <w:tc>
          <w:tcPr>
            <w:tcW w:w="2503" w:type="pct"/>
          </w:tcPr>
          <w:p w14:paraId="6C1C073E" w14:textId="77777777" w:rsidR="00653FEA" w:rsidRPr="00645C54" w:rsidRDefault="00653FEA" w:rsidP="00653FEA">
            <w:pPr>
              <w:autoSpaceDE w:val="0"/>
              <w:autoSpaceDN w:val="0"/>
              <w:adjustRightInd w:val="0"/>
              <w:spacing w:after="0"/>
              <w:jc w:val="both"/>
              <w:rPr>
                <w:rFonts w:eastAsia="Times New Roman" w:cstheme="minorHAnsi"/>
                <w:sz w:val="20"/>
                <w:szCs w:val="20"/>
                <w:lang w:val="en-GB"/>
              </w:rPr>
            </w:pPr>
            <w:r w:rsidRPr="00645C54">
              <w:rPr>
                <w:rFonts w:eastAsia="Times New Roman" w:cstheme="minorHAnsi"/>
                <w:sz w:val="20"/>
                <w:szCs w:val="20"/>
                <w:lang w:val="en-GB"/>
              </w:rPr>
              <w:t xml:space="preserve">Prepare (1/2 day) and present (1/2 day) launch of </w:t>
            </w:r>
          </w:p>
          <w:p w14:paraId="0A4EBAAE" w14:textId="77777777" w:rsidR="00653FEA" w:rsidRPr="00645C54" w:rsidRDefault="00653FEA" w:rsidP="00653FEA">
            <w:pPr>
              <w:autoSpaceDE w:val="0"/>
              <w:autoSpaceDN w:val="0"/>
              <w:adjustRightInd w:val="0"/>
              <w:spacing w:after="0"/>
              <w:jc w:val="both"/>
              <w:rPr>
                <w:rFonts w:eastAsia="Times New Roman" w:cstheme="minorHAnsi"/>
                <w:sz w:val="20"/>
                <w:szCs w:val="20"/>
                <w:lang w:val="en-GB"/>
              </w:rPr>
            </w:pPr>
            <w:r w:rsidRPr="00645C54">
              <w:rPr>
                <w:rFonts w:eastAsia="Times New Roman" w:cstheme="minorHAnsi"/>
                <w:sz w:val="20"/>
                <w:szCs w:val="20"/>
                <w:lang w:val="en-GB"/>
              </w:rPr>
              <w:t xml:space="preserve">the toolbox and training package (online teams </w:t>
            </w:r>
          </w:p>
          <w:p w14:paraId="73B2FE7F" w14:textId="095C6115" w:rsidR="00B92331" w:rsidRPr="00645C54" w:rsidRDefault="00653FEA" w:rsidP="00653FEA">
            <w:pPr>
              <w:autoSpaceDE w:val="0"/>
              <w:autoSpaceDN w:val="0"/>
              <w:adjustRightInd w:val="0"/>
              <w:spacing w:after="0"/>
              <w:jc w:val="both"/>
              <w:rPr>
                <w:rFonts w:eastAsia="Times New Roman" w:cstheme="minorHAnsi"/>
                <w:sz w:val="20"/>
                <w:szCs w:val="20"/>
                <w:lang w:val="en-GB"/>
              </w:rPr>
            </w:pPr>
            <w:r w:rsidRPr="00645C54">
              <w:rPr>
                <w:rFonts w:eastAsia="Times New Roman" w:cstheme="minorHAnsi"/>
                <w:sz w:val="20"/>
                <w:szCs w:val="20"/>
                <w:lang w:val="en-GB"/>
              </w:rPr>
              <w:t>meeting hosted by DRC)</w:t>
            </w:r>
          </w:p>
        </w:tc>
        <w:tc>
          <w:tcPr>
            <w:tcW w:w="701" w:type="pct"/>
            <w:vAlign w:val="center"/>
          </w:tcPr>
          <w:p w14:paraId="34DA4E57" w14:textId="319608D8" w:rsidR="00B92331" w:rsidRPr="00645C54" w:rsidRDefault="00653FEA" w:rsidP="00B92331">
            <w:pPr>
              <w:spacing w:after="0"/>
              <w:contextualSpacing/>
              <w:rPr>
                <w:rFonts w:eastAsia="Times New Roman" w:cstheme="minorHAnsi"/>
                <w:b/>
                <w:sz w:val="20"/>
                <w:szCs w:val="20"/>
                <w:lang w:val="en-GB"/>
              </w:rPr>
            </w:pPr>
            <w:r>
              <w:rPr>
                <w:rFonts w:eastAsia="Times New Roman" w:cstheme="minorHAnsi"/>
                <w:b/>
                <w:sz w:val="20"/>
                <w:szCs w:val="20"/>
                <w:lang w:val="en-GB"/>
              </w:rPr>
              <w:t>1</w:t>
            </w:r>
            <w:r w:rsidR="00B92331" w:rsidRPr="00645C54">
              <w:rPr>
                <w:rFonts w:eastAsia="Times New Roman" w:cstheme="minorHAnsi"/>
                <w:b/>
                <w:sz w:val="20"/>
                <w:szCs w:val="20"/>
                <w:lang w:val="en-GB"/>
              </w:rPr>
              <w:t xml:space="preserve"> working day</w:t>
            </w:r>
          </w:p>
        </w:tc>
      </w:tr>
      <w:tr w:rsidR="00B92331" w:rsidRPr="00645C54" w14:paraId="21A66E7A" w14:textId="77777777" w:rsidTr="00B6005A">
        <w:trPr>
          <w:jc w:val="center"/>
        </w:trPr>
        <w:tc>
          <w:tcPr>
            <w:tcW w:w="553" w:type="pct"/>
            <w:shd w:val="clear" w:color="auto" w:fill="F2F2F2" w:themeFill="background1" w:themeFillShade="F2"/>
            <w:vAlign w:val="center"/>
          </w:tcPr>
          <w:p w14:paraId="0464A1A7" w14:textId="77777777" w:rsidR="00B92331" w:rsidRPr="00645C54" w:rsidRDefault="00B92331" w:rsidP="00653FEA">
            <w:pPr>
              <w:spacing w:after="0"/>
              <w:contextualSpacing/>
              <w:rPr>
                <w:rFonts w:eastAsia="Times New Roman" w:cstheme="minorHAnsi"/>
                <w:b/>
                <w:sz w:val="20"/>
                <w:szCs w:val="20"/>
                <w:lang w:val="en-GB"/>
              </w:rPr>
            </w:pPr>
          </w:p>
        </w:tc>
        <w:tc>
          <w:tcPr>
            <w:tcW w:w="1243" w:type="pct"/>
            <w:shd w:val="clear" w:color="auto" w:fill="F2F2F2" w:themeFill="background1" w:themeFillShade="F2"/>
            <w:vAlign w:val="center"/>
          </w:tcPr>
          <w:p w14:paraId="239A33D9" w14:textId="28D4B548" w:rsidR="00B92331" w:rsidRPr="00645C54" w:rsidRDefault="00B92331" w:rsidP="00B92331">
            <w:pPr>
              <w:spacing w:after="0"/>
              <w:contextualSpacing/>
              <w:rPr>
                <w:rFonts w:eastAsia="Times New Roman" w:cstheme="minorHAnsi"/>
                <w:b/>
                <w:sz w:val="20"/>
                <w:szCs w:val="20"/>
                <w:lang w:val="en-GB"/>
              </w:rPr>
            </w:pPr>
          </w:p>
        </w:tc>
        <w:tc>
          <w:tcPr>
            <w:tcW w:w="2503" w:type="pct"/>
          </w:tcPr>
          <w:p w14:paraId="6DC3DDCD" w14:textId="30D8114A" w:rsidR="00B92331" w:rsidRPr="00645C54" w:rsidRDefault="00B92331" w:rsidP="009F2A7F">
            <w:pPr>
              <w:autoSpaceDE w:val="0"/>
              <w:autoSpaceDN w:val="0"/>
              <w:adjustRightInd w:val="0"/>
              <w:spacing w:after="0"/>
              <w:jc w:val="both"/>
              <w:rPr>
                <w:rFonts w:eastAsia="Times New Roman" w:cstheme="minorHAnsi"/>
                <w:sz w:val="20"/>
                <w:szCs w:val="20"/>
                <w:lang w:val="en-GB"/>
              </w:rPr>
            </w:pPr>
          </w:p>
        </w:tc>
        <w:tc>
          <w:tcPr>
            <w:tcW w:w="701" w:type="pct"/>
            <w:vAlign w:val="center"/>
          </w:tcPr>
          <w:p w14:paraId="0E20F6BD" w14:textId="660FB2D0" w:rsidR="00B92331" w:rsidRPr="00645C54" w:rsidRDefault="00AC5F84" w:rsidP="00B92331">
            <w:pPr>
              <w:spacing w:after="0"/>
              <w:contextualSpacing/>
              <w:rPr>
                <w:rFonts w:eastAsia="Times New Roman" w:cstheme="minorHAnsi"/>
                <w:b/>
                <w:sz w:val="20"/>
                <w:szCs w:val="20"/>
                <w:lang w:val="en-GB"/>
              </w:rPr>
            </w:pPr>
            <w:r>
              <w:rPr>
                <w:rFonts w:eastAsia="Times New Roman" w:cstheme="minorHAnsi"/>
                <w:b/>
                <w:sz w:val="20"/>
                <w:szCs w:val="20"/>
                <w:lang w:val="en-GB"/>
              </w:rPr>
              <w:t>20</w:t>
            </w:r>
          </w:p>
        </w:tc>
      </w:tr>
    </w:tbl>
    <w:p w14:paraId="7A307D70" w14:textId="154909EA" w:rsidR="00E56602" w:rsidRPr="00645C54" w:rsidRDefault="009F2A7F" w:rsidP="009F2A7F">
      <w:pPr>
        <w:shd w:val="clear" w:color="auto" w:fill="FFFFFF"/>
        <w:spacing w:before="240" w:after="0" w:line="240" w:lineRule="auto"/>
        <w:jc w:val="both"/>
        <w:textAlignment w:val="baseline"/>
        <w:rPr>
          <w:lang w:val="en-GB"/>
        </w:rPr>
      </w:pPr>
      <w:r w:rsidRPr="00645C54">
        <w:rPr>
          <w:lang w:val="en-GB"/>
        </w:rPr>
        <w:t>100% of the price for conducting the assignment will be paid after the receipt of the final deliverables listed above and 30 days after receipt of invoice.</w:t>
      </w:r>
    </w:p>
    <w:p w14:paraId="2C30A3E8" w14:textId="364B2626" w:rsidR="00203305" w:rsidRPr="00645C54" w:rsidRDefault="00203305" w:rsidP="00EB0CBC">
      <w:pPr>
        <w:shd w:val="clear" w:color="auto" w:fill="FFFFFF"/>
        <w:spacing w:after="0" w:line="360" w:lineRule="auto"/>
        <w:jc w:val="both"/>
        <w:textAlignment w:val="baseline"/>
        <w:rPr>
          <w:rFonts w:eastAsiaTheme="majorEastAsia" w:cstheme="minorHAnsi"/>
          <w:bCs/>
          <w:sz w:val="20"/>
          <w:szCs w:val="20"/>
          <w:lang w:val="en-GB"/>
        </w:rPr>
      </w:pPr>
    </w:p>
    <w:p w14:paraId="51576352" w14:textId="17F7EC2D" w:rsidR="00CA7AA2" w:rsidRPr="00645C54" w:rsidRDefault="00CA7AA2">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645C54">
        <w:rPr>
          <w:rFonts w:asciiTheme="minorHAnsi" w:hAnsiTheme="minorHAnsi" w:cstheme="minorHAnsi"/>
          <w:b w:val="0"/>
          <w:bCs w:val="0"/>
          <w:color w:val="C00000"/>
          <w:sz w:val="36"/>
          <w:szCs w:val="36"/>
          <w:lang w:val="en-GB"/>
        </w:rPr>
        <w:lastRenderedPageBreak/>
        <w:t>Duration</w:t>
      </w:r>
      <w:r w:rsidR="009B2E8E" w:rsidRPr="00645C54">
        <w:rPr>
          <w:rFonts w:asciiTheme="minorHAnsi" w:hAnsiTheme="minorHAnsi" w:cstheme="minorHAnsi"/>
          <w:b w:val="0"/>
          <w:bCs w:val="0"/>
          <w:color w:val="C00000"/>
          <w:sz w:val="36"/>
          <w:szCs w:val="36"/>
          <w:lang w:val="en-GB"/>
        </w:rPr>
        <w:t>, timeline, and payment</w:t>
      </w:r>
    </w:p>
    <w:p w14:paraId="55E82524" w14:textId="31B608B6" w:rsidR="00CA7AA2" w:rsidRPr="00645C54" w:rsidRDefault="00041F2B" w:rsidP="00CA7AA2">
      <w:pPr>
        <w:rPr>
          <w:rFonts w:cstheme="minorHAnsi"/>
          <w:lang w:val="en-GB"/>
        </w:rPr>
      </w:pPr>
      <w:r w:rsidRPr="00645C54">
        <w:rPr>
          <w:rFonts w:cstheme="minorHAnsi"/>
          <w:lang w:val="en-GB"/>
        </w:rPr>
        <w:t xml:space="preserve">The total expected duration to complete the assignment will be no more </w:t>
      </w:r>
      <w:r w:rsidR="006779B9" w:rsidRPr="00645C54">
        <w:rPr>
          <w:rFonts w:cstheme="minorHAnsi"/>
          <w:lang w:val="en-GB"/>
        </w:rPr>
        <w:t xml:space="preserve">than </w:t>
      </w:r>
      <w:r w:rsidR="00504574">
        <w:rPr>
          <w:rFonts w:cstheme="minorHAnsi"/>
          <w:lang w:val="en-GB"/>
        </w:rPr>
        <w:t>20</w:t>
      </w:r>
      <w:r w:rsidR="006779B9" w:rsidRPr="00645C54">
        <w:rPr>
          <w:rFonts w:cstheme="minorHAnsi"/>
          <w:lang w:val="en-GB"/>
        </w:rPr>
        <w:t xml:space="preserve"> working days.</w:t>
      </w:r>
    </w:p>
    <w:p w14:paraId="11E31AD8" w14:textId="4A456EF0" w:rsidR="009B2E8E" w:rsidRPr="00645C54" w:rsidRDefault="006779B9" w:rsidP="009B2E8E">
      <w:pPr>
        <w:spacing w:after="0" w:line="360" w:lineRule="auto"/>
        <w:rPr>
          <w:rFonts w:cstheme="minorHAnsi"/>
          <w:b/>
          <w:bCs/>
          <w:lang w:val="en-GB"/>
        </w:rPr>
      </w:pPr>
      <w:r w:rsidRPr="00645C54">
        <w:rPr>
          <w:rFonts w:cstheme="minorHAnsi"/>
          <w:lang w:val="en-GB"/>
        </w:rPr>
        <w:t xml:space="preserve">The consultancy will be conducted in the period between </w:t>
      </w:r>
      <w:r w:rsidR="00504574">
        <w:rPr>
          <w:rFonts w:cstheme="minorHAnsi"/>
          <w:lang w:val="en-GB"/>
        </w:rPr>
        <w:t xml:space="preserve">February 13- </w:t>
      </w:r>
      <w:r w:rsidR="00E06988">
        <w:rPr>
          <w:rFonts w:cstheme="minorHAnsi"/>
          <w:lang w:val="en-GB"/>
        </w:rPr>
        <w:t>2</w:t>
      </w:r>
      <w:r w:rsidR="00D50A30">
        <w:rPr>
          <w:rFonts w:cstheme="minorHAnsi"/>
          <w:lang w:val="en-GB"/>
        </w:rPr>
        <w:t>4</w:t>
      </w:r>
      <w:r w:rsidR="00E06988">
        <w:rPr>
          <w:rFonts w:cstheme="minorHAnsi"/>
          <w:lang w:val="en-GB"/>
        </w:rPr>
        <w:t xml:space="preserve"> March</w:t>
      </w:r>
      <w:r w:rsidRPr="00645C54">
        <w:rPr>
          <w:rFonts w:cstheme="minorHAnsi"/>
          <w:lang w:val="en-GB"/>
        </w:rPr>
        <w:t>, 202</w:t>
      </w:r>
      <w:r w:rsidR="00E06988">
        <w:rPr>
          <w:rFonts w:cstheme="minorHAnsi"/>
          <w:lang w:val="en-GB"/>
        </w:rPr>
        <w:t>3</w:t>
      </w:r>
      <w:r w:rsidRPr="00645C54">
        <w:rPr>
          <w:rFonts w:cstheme="minorHAnsi"/>
          <w:lang w:val="en-GB"/>
        </w:rPr>
        <w:t>.</w:t>
      </w:r>
    </w:p>
    <w:p w14:paraId="3C24D408" w14:textId="77777777" w:rsidR="003B7239" w:rsidRPr="00645C54" w:rsidRDefault="003B7239" w:rsidP="00EB0CBC">
      <w:pPr>
        <w:spacing w:after="0"/>
        <w:rPr>
          <w:rFonts w:cstheme="minorHAnsi"/>
          <w:lang w:val="en-GB"/>
        </w:rPr>
      </w:pPr>
    </w:p>
    <w:p w14:paraId="68F8B941" w14:textId="1871DC47" w:rsidR="003B5E26" w:rsidRPr="00645C54" w:rsidRDefault="00CA7AA2">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645C54">
        <w:rPr>
          <w:rFonts w:asciiTheme="minorHAnsi" w:hAnsiTheme="minorHAnsi" w:cstheme="minorBidi"/>
          <w:b w:val="0"/>
          <w:bCs w:val="0"/>
          <w:color w:val="C00000"/>
          <w:sz w:val="36"/>
          <w:szCs w:val="36"/>
          <w:lang w:val="en-GB"/>
        </w:rPr>
        <w:t>Eligibility</w:t>
      </w:r>
      <w:r w:rsidR="00C84A1B" w:rsidRPr="00645C54">
        <w:rPr>
          <w:rFonts w:asciiTheme="minorHAnsi" w:hAnsiTheme="minorHAnsi" w:cstheme="minorBidi"/>
          <w:b w:val="0"/>
          <w:bCs w:val="0"/>
          <w:color w:val="C00000"/>
          <w:sz w:val="36"/>
          <w:szCs w:val="36"/>
          <w:lang w:val="en-GB"/>
        </w:rPr>
        <w:t xml:space="preserve">, </w:t>
      </w:r>
      <w:r w:rsidR="00CC6A7A" w:rsidRPr="00645C54">
        <w:rPr>
          <w:rFonts w:asciiTheme="minorHAnsi" w:hAnsiTheme="minorHAnsi" w:cstheme="minorBidi"/>
          <w:b w:val="0"/>
          <w:bCs w:val="0"/>
          <w:color w:val="C00000"/>
          <w:sz w:val="36"/>
          <w:szCs w:val="36"/>
          <w:lang w:val="en-GB"/>
        </w:rPr>
        <w:t>qualification,</w:t>
      </w:r>
      <w:r w:rsidR="00982B6B" w:rsidRPr="00645C54">
        <w:rPr>
          <w:rFonts w:asciiTheme="minorHAnsi" w:hAnsiTheme="minorHAnsi" w:cstheme="minorBidi"/>
          <w:b w:val="0"/>
          <w:bCs w:val="0"/>
          <w:color w:val="C00000"/>
          <w:sz w:val="36"/>
          <w:szCs w:val="36"/>
          <w:lang w:val="en-GB"/>
        </w:rPr>
        <w:t xml:space="preserve"> </w:t>
      </w:r>
      <w:r w:rsidR="00C84A1B" w:rsidRPr="00645C54">
        <w:rPr>
          <w:rFonts w:asciiTheme="minorHAnsi" w:hAnsiTheme="minorHAnsi" w:cstheme="minorBidi"/>
          <w:b w:val="0"/>
          <w:bCs w:val="0"/>
          <w:color w:val="C00000"/>
          <w:sz w:val="36"/>
          <w:szCs w:val="36"/>
          <w:lang w:val="en-GB"/>
        </w:rPr>
        <w:t>and experience required</w:t>
      </w:r>
    </w:p>
    <w:p w14:paraId="316C0342" w14:textId="77777777" w:rsidR="009B2E8E" w:rsidRPr="00645C54" w:rsidRDefault="009B2E8E" w:rsidP="009B2E8E">
      <w:pPr>
        <w:pStyle w:val="Heading2"/>
        <w:spacing w:after="0"/>
        <w:rPr>
          <w:rFonts w:asciiTheme="minorHAnsi" w:hAnsiTheme="minorHAnsi" w:cstheme="minorHAnsi"/>
          <w:bCs w:val="0"/>
          <w:color w:val="auto"/>
          <w:sz w:val="22"/>
          <w:szCs w:val="22"/>
          <w:lang w:val="en-GB"/>
        </w:rPr>
      </w:pPr>
      <w:r w:rsidRPr="00645C54">
        <w:rPr>
          <w:rFonts w:asciiTheme="minorHAnsi" w:hAnsiTheme="minorHAnsi" w:cstheme="minorHAnsi"/>
          <w:bCs w:val="0"/>
          <w:color w:val="auto"/>
          <w:sz w:val="22"/>
          <w:szCs w:val="22"/>
          <w:lang w:val="en-GB"/>
        </w:rPr>
        <w:t>Essential:</w:t>
      </w:r>
    </w:p>
    <w:p w14:paraId="16D65D66" w14:textId="0DFB9A10" w:rsidR="009B2E8E" w:rsidRPr="00645C54" w:rsidRDefault="002773E0" w:rsidP="002773E0">
      <w:pPr>
        <w:pStyle w:val="NoSpacing"/>
        <w:spacing w:line="276" w:lineRule="auto"/>
        <w:ind w:left="708"/>
        <w:jc w:val="both"/>
        <w:rPr>
          <w:rFonts w:asciiTheme="majorHAnsi" w:hAnsiTheme="majorHAnsi" w:cstheme="majorHAnsi"/>
          <w:b/>
          <w:bCs/>
        </w:rPr>
      </w:pPr>
      <w:r w:rsidRPr="00645C54">
        <w:rPr>
          <w:rFonts w:asciiTheme="majorHAnsi" w:hAnsiTheme="majorHAnsi" w:cstheme="majorHAnsi"/>
          <w:b/>
          <w:bCs/>
        </w:rPr>
        <w:t xml:space="preserve">Minimum </w:t>
      </w:r>
      <w:r w:rsidR="003B778D">
        <w:rPr>
          <w:rFonts w:asciiTheme="majorHAnsi" w:hAnsiTheme="majorHAnsi" w:cstheme="majorHAnsi"/>
          <w:b/>
          <w:bCs/>
        </w:rPr>
        <w:t>5</w:t>
      </w:r>
      <w:r w:rsidRPr="00645C54">
        <w:rPr>
          <w:rFonts w:asciiTheme="majorHAnsi" w:hAnsiTheme="majorHAnsi" w:cstheme="majorHAnsi"/>
          <w:b/>
          <w:bCs/>
        </w:rPr>
        <w:t xml:space="preserve"> years’ experience </w:t>
      </w:r>
      <w:r w:rsidR="0098799A">
        <w:rPr>
          <w:rFonts w:asciiTheme="majorHAnsi" w:hAnsiTheme="majorHAnsi" w:cstheme="majorHAnsi"/>
          <w:b/>
          <w:bCs/>
        </w:rPr>
        <w:t xml:space="preserve">of </w:t>
      </w:r>
      <w:r w:rsidR="003F6CB0">
        <w:rPr>
          <w:rFonts w:asciiTheme="majorHAnsi" w:hAnsiTheme="majorHAnsi" w:cstheme="majorHAnsi"/>
          <w:b/>
          <w:bCs/>
        </w:rPr>
        <w:t xml:space="preserve">undertaking </w:t>
      </w:r>
      <w:r w:rsidR="004E4983">
        <w:rPr>
          <w:rFonts w:asciiTheme="majorHAnsi" w:hAnsiTheme="majorHAnsi" w:cstheme="majorHAnsi"/>
          <w:b/>
          <w:bCs/>
        </w:rPr>
        <w:t>program</w:t>
      </w:r>
      <w:r w:rsidR="002D18D8">
        <w:rPr>
          <w:rFonts w:asciiTheme="majorHAnsi" w:hAnsiTheme="majorHAnsi" w:cstheme="majorHAnsi"/>
          <w:b/>
          <w:bCs/>
        </w:rPr>
        <w:t xml:space="preserve"> </w:t>
      </w:r>
      <w:r w:rsidR="00D75852">
        <w:rPr>
          <w:rFonts w:asciiTheme="majorHAnsi" w:hAnsiTheme="majorHAnsi" w:cstheme="majorHAnsi"/>
          <w:b/>
          <w:bCs/>
        </w:rPr>
        <w:t>reviews</w:t>
      </w:r>
      <w:r w:rsidR="00F57E37">
        <w:rPr>
          <w:rFonts w:asciiTheme="majorHAnsi" w:hAnsiTheme="majorHAnsi" w:cstheme="majorHAnsi"/>
          <w:b/>
          <w:bCs/>
        </w:rPr>
        <w:t xml:space="preserve"> and</w:t>
      </w:r>
      <w:r w:rsidR="00D75852">
        <w:rPr>
          <w:rFonts w:asciiTheme="majorHAnsi" w:hAnsiTheme="majorHAnsi" w:cstheme="majorHAnsi"/>
          <w:b/>
          <w:bCs/>
        </w:rPr>
        <w:t xml:space="preserve"> eval</w:t>
      </w:r>
      <w:r w:rsidR="00F57E37">
        <w:rPr>
          <w:rFonts w:asciiTheme="majorHAnsi" w:hAnsiTheme="majorHAnsi" w:cstheme="majorHAnsi"/>
          <w:b/>
          <w:bCs/>
        </w:rPr>
        <w:t>uations</w:t>
      </w:r>
      <w:r w:rsidRPr="00645C54">
        <w:rPr>
          <w:rFonts w:asciiTheme="majorHAnsi" w:hAnsiTheme="majorHAnsi" w:cstheme="majorHAnsi"/>
          <w:b/>
          <w:bCs/>
        </w:rPr>
        <w:t>. In addition:</w:t>
      </w:r>
    </w:p>
    <w:p w14:paraId="502C3106" w14:textId="77777777" w:rsidR="00BB1273" w:rsidRDefault="00595945" w:rsidP="00595945">
      <w:pPr>
        <w:pStyle w:val="ListParagraph"/>
        <w:numPr>
          <w:ilvl w:val="0"/>
          <w:numId w:val="15"/>
        </w:numPr>
        <w:spacing w:after="160" w:line="288" w:lineRule="auto"/>
        <w:jc w:val="both"/>
        <w:rPr>
          <w:lang w:val="en-US"/>
        </w:rPr>
      </w:pPr>
      <w:r>
        <w:rPr>
          <w:lang w:val="en-US"/>
        </w:rPr>
        <w:t>A solid understanding of displacement dynamics and issues</w:t>
      </w:r>
      <w:r w:rsidR="00BB1273">
        <w:rPr>
          <w:lang w:val="en-US"/>
        </w:rPr>
        <w:t>.</w:t>
      </w:r>
    </w:p>
    <w:p w14:paraId="1F3F8B7F" w14:textId="2529C4A2" w:rsidR="00595945" w:rsidRDefault="00BB1273" w:rsidP="00595945">
      <w:pPr>
        <w:pStyle w:val="ListParagraph"/>
        <w:numPr>
          <w:ilvl w:val="0"/>
          <w:numId w:val="15"/>
        </w:numPr>
        <w:spacing w:after="160" w:line="288" w:lineRule="auto"/>
        <w:jc w:val="both"/>
        <w:rPr>
          <w:lang w:val="en-US"/>
        </w:rPr>
      </w:pPr>
      <w:r>
        <w:rPr>
          <w:lang w:val="en-US"/>
        </w:rPr>
        <w:t xml:space="preserve">Minimum </w:t>
      </w:r>
      <w:r w:rsidR="004F1CC7">
        <w:rPr>
          <w:lang w:val="en-US"/>
        </w:rPr>
        <w:t xml:space="preserve">5 </w:t>
      </w:r>
      <w:proofErr w:type="spellStart"/>
      <w:r w:rsidR="004F1CC7">
        <w:rPr>
          <w:lang w:val="en-US"/>
        </w:rPr>
        <w:t>years experience</w:t>
      </w:r>
      <w:proofErr w:type="spellEnd"/>
      <w:r w:rsidR="004F1CC7">
        <w:rPr>
          <w:lang w:val="en-US"/>
        </w:rPr>
        <w:t xml:space="preserve"> </w:t>
      </w:r>
      <w:r w:rsidR="00595945">
        <w:rPr>
          <w:lang w:val="en-US"/>
        </w:rPr>
        <w:t>of</w:t>
      </w:r>
      <w:r w:rsidR="00A85D5C">
        <w:rPr>
          <w:lang w:val="en-US"/>
        </w:rPr>
        <w:t xml:space="preserve"> solutions oriented</w:t>
      </w:r>
      <w:r w:rsidR="00595945">
        <w:rPr>
          <w:lang w:val="en-US"/>
        </w:rPr>
        <w:t xml:space="preserve"> programming</w:t>
      </w:r>
      <w:r w:rsidR="00D02ECF">
        <w:rPr>
          <w:lang w:val="en-US"/>
        </w:rPr>
        <w:t xml:space="preserve"> and research</w:t>
      </w:r>
      <w:r w:rsidR="00614CF2">
        <w:rPr>
          <w:lang w:val="en-US"/>
        </w:rPr>
        <w:t>.</w:t>
      </w:r>
    </w:p>
    <w:p w14:paraId="0485891F" w14:textId="6FB7E48E" w:rsidR="00CA12FC" w:rsidRPr="00CA12FC" w:rsidRDefault="00CA12FC" w:rsidP="00595945">
      <w:pPr>
        <w:pStyle w:val="ListParagraph"/>
        <w:numPr>
          <w:ilvl w:val="0"/>
          <w:numId w:val="15"/>
        </w:numPr>
        <w:spacing w:after="160" w:line="288" w:lineRule="auto"/>
        <w:jc w:val="both"/>
        <w:rPr>
          <w:lang w:val="en-US"/>
        </w:rPr>
      </w:pPr>
      <w:r>
        <w:rPr>
          <w:rFonts w:cstheme="minorHAnsi"/>
          <w:lang w:val="en-GB"/>
        </w:rPr>
        <w:t>S</w:t>
      </w:r>
      <w:r w:rsidRPr="00303ECC">
        <w:rPr>
          <w:rFonts w:cstheme="minorHAnsi"/>
          <w:lang w:val="en-GB"/>
        </w:rPr>
        <w:t>ignificant experience in developing recommendations and guidelines</w:t>
      </w:r>
      <w:r w:rsidR="00947699">
        <w:rPr>
          <w:rFonts w:cstheme="minorHAnsi"/>
          <w:lang w:val="en-GB"/>
        </w:rPr>
        <w:t>.</w:t>
      </w:r>
    </w:p>
    <w:p w14:paraId="5745F8C9" w14:textId="7AC3967B" w:rsidR="00595945" w:rsidRPr="00604087" w:rsidRDefault="00595945" w:rsidP="00595945">
      <w:pPr>
        <w:pStyle w:val="ListParagraph"/>
        <w:numPr>
          <w:ilvl w:val="0"/>
          <w:numId w:val="15"/>
        </w:numPr>
        <w:spacing w:after="160" w:line="288" w:lineRule="auto"/>
        <w:jc w:val="both"/>
        <w:rPr>
          <w:lang w:val="en-US"/>
        </w:rPr>
      </w:pPr>
      <w:r>
        <w:rPr>
          <w:lang w:val="en-US"/>
        </w:rPr>
        <w:t xml:space="preserve">Demonstrated ability </w:t>
      </w:r>
      <w:r w:rsidRPr="00604087">
        <w:rPr>
          <w:rFonts w:cstheme="minorHAnsi"/>
          <w:lang w:val="en-US"/>
        </w:rPr>
        <w:t xml:space="preserve">to </w:t>
      </w:r>
      <w:r>
        <w:rPr>
          <w:rFonts w:cstheme="minorHAnsi"/>
          <w:lang w:val="en-US"/>
        </w:rPr>
        <w:t xml:space="preserve">effectively and inclusively </w:t>
      </w:r>
      <w:r w:rsidRPr="00604087">
        <w:rPr>
          <w:rFonts w:cstheme="minorHAnsi"/>
          <w:lang w:val="en-US"/>
        </w:rPr>
        <w:t xml:space="preserve">facilitate </w:t>
      </w:r>
      <w:r w:rsidR="00C470BA">
        <w:rPr>
          <w:rFonts w:cstheme="minorHAnsi"/>
          <w:lang w:val="en-US"/>
        </w:rPr>
        <w:t>s</w:t>
      </w:r>
      <w:r>
        <w:rPr>
          <w:rFonts w:cstheme="minorHAnsi"/>
          <w:lang w:val="en-US"/>
        </w:rPr>
        <w:t>takeholder engagement on complex issues</w:t>
      </w:r>
      <w:r w:rsidR="00BD419A">
        <w:rPr>
          <w:rFonts w:cstheme="minorHAnsi"/>
          <w:lang w:val="en-US"/>
        </w:rPr>
        <w:t>.</w:t>
      </w:r>
    </w:p>
    <w:p w14:paraId="326624F1" w14:textId="65F20B57" w:rsidR="00595945" w:rsidRPr="00F064DD" w:rsidRDefault="00595945" w:rsidP="00595945">
      <w:pPr>
        <w:pStyle w:val="ListParagraph"/>
        <w:numPr>
          <w:ilvl w:val="0"/>
          <w:numId w:val="15"/>
        </w:numPr>
        <w:spacing w:after="160" w:line="288" w:lineRule="auto"/>
        <w:jc w:val="both"/>
        <w:rPr>
          <w:lang w:val="en-US"/>
        </w:rPr>
      </w:pPr>
      <w:r>
        <w:rPr>
          <w:rFonts w:cstheme="minorHAnsi"/>
          <w:lang w:val="en-US"/>
        </w:rPr>
        <w:t xml:space="preserve">Excellent writing </w:t>
      </w:r>
      <w:r w:rsidR="00F224B2">
        <w:rPr>
          <w:rFonts w:cstheme="minorHAnsi"/>
          <w:lang w:val="en-US"/>
        </w:rPr>
        <w:t xml:space="preserve">abilities, including abilities to produce actionable </w:t>
      </w:r>
      <w:r w:rsidR="009852AB">
        <w:rPr>
          <w:rFonts w:cstheme="minorHAnsi"/>
          <w:lang w:val="en-US"/>
        </w:rPr>
        <w:t>recommendations and clear guidelines</w:t>
      </w:r>
      <w:r>
        <w:rPr>
          <w:rFonts w:cstheme="minorHAnsi"/>
          <w:lang w:val="en-US"/>
        </w:rPr>
        <w:t xml:space="preserve"> (a writing sample should be submitted with the quotation, see below)</w:t>
      </w:r>
      <w:r w:rsidR="00BD419A">
        <w:rPr>
          <w:rFonts w:cstheme="minorHAnsi"/>
          <w:lang w:val="en-US"/>
        </w:rPr>
        <w:t>.</w:t>
      </w:r>
    </w:p>
    <w:p w14:paraId="721A408B" w14:textId="6F814A61" w:rsidR="002773E0" w:rsidRPr="00044A2F" w:rsidRDefault="00F064DD" w:rsidP="002773E0">
      <w:pPr>
        <w:pStyle w:val="ListParagraph"/>
        <w:numPr>
          <w:ilvl w:val="0"/>
          <w:numId w:val="15"/>
        </w:numPr>
        <w:spacing w:after="160" w:line="288" w:lineRule="auto"/>
        <w:jc w:val="both"/>
        <w:rPr>
          <w:lang w:val="en-US"/>
        </w:rPr>
      </w:pPr>
      <w:r>
        <w:rPr>
          <w:rFonts w:cstheme="minorHAnsi"/>
          <w:lang w:val="en-US"/>
        </w:rPr>
        <w:t xml:space="preserve">Master´s degree in </w:t>
      </w:r>
      <w:r w:rsidR="008371B1">
        <w:rPr>
          <w:rFonts w:cstheme="minorHAnsi"/>
          <w:lang w:val="en-US"/>
        </w:rPr>
        <w:t>political science, international development or a related social science field</w:t>
      </w:r>
      <w:r w:rsidR="002A298B">
        <w:rPr>
          <w:rFonts w:cstheme="minorHAnsi"/>
          <w:lang w:val="en-US"/>
        </w:rPr>
        <w:t>.</w:t>
      </w:r>
    </w:p>
    <w:p w14:paraId="78A911CF" w14:textId="4B5FDA09" w:rsidR="00A6303E" w:rsidRPr="00645C54" w:rsidRDefault="00A6303E" w:rsidP="00A6303E">
      <w:pPr>
        <w:pStyle w:val="NoSpacing"/>
        <w:jc w:val="both"/>
        <w:rPr>
          <w:rFonts w:asciiTheme="majorHAnsi" w:hAnsiTheme="majorHAnsi" w:cstheme="majorHAnsi"/>
          <w:b/>
        </w:rPr>
      </w:pPr>
      <w:r w:rsidRPr="00645C54">
        <w:t>Fluency in written and spoken English</w:t>
      </w:r>
    </w:p>
    <w:p w14:paraId="38C9DF75" w14:textId="77777777" w:rsidR="009B2E8E" w:rsidRPr="00645C54" w:rsidRDefault="009B2E8E" w:rsidP="009B2E8E">
      <w:pPr>
        <w:pStyle w:val="Heading2"/>
        <w:spacing w:after="0"/>
        <w:rPr>
          <w:rFonts w:asciiTheme="minorHAnsi" w:hAnsiTheme="minorHAnsi" w:cstheme="minorHAnsi"/>
          <w:bCs w:val="0"/>
          <w:color w:val="auto"/>
          <w:sz w:val="22"/>
          <w:szCs w:val="22"/>
          <w:lang w:val="en-GB"/>
        </w:rPr>
      </w:pPr>
      <w:r w:rsidRPr="00645C54">
        <w:rPr>
          <w:rFonts w:asciiTheme="minorHAnsi" w:hAnsiTheme="minorHAnsi" w:cstheme="minorHAnsi"/>
          <w:bCs w:val="0"/>
          <w:color w:val="auto"/>
          <w:sz w:val="22"/>
          <w:szCs w:val="22"/>
          <w:lang w:val="en-GB"/>
        </w:rPr>
        <w:t xml:space="preserve">Desirable: </w:t>
      </w:r>
    </w:p>
    <w:p w14:paraId="7897A96F" w14:textId="7A9EF040" w:rsidR="00CA46CD" w:rsidRPr="00645C54" w:rsidRDefault="002773E0" w:rsidP="002773E0">
      <w:pPr>
        <w:shd w:val="clear" w:color="auto" w:fill="FFFFFF"/>
        <w:spacing w:after="0" w:line="240" w:lineRule="auto"/>
        <w:ind w:left="708"/>
        <w:jc w:val="both"/>
        <w:textAlignment w:val="baseline"/>
        <w:rPr>
          <w:rFonts w:eastAsiaTheme="majorEastAsia" w:cstheme="minorHAnsi"/>
          <w:b/>
          <w:bCs/>
          <w:lang w:val="en-GB"/>
        </w:rPr>
      </w:pPr>
      <w:r w:rsidRPr="00645C54">
        <w:rPr>
          <w:lang w:val="en-GB"/>
        </w:rPr>
        <w:t xml:space="preserve">Knowledge of Danish Refugee Council </w:t>
      </w:r>
      <w:r w:rsidR="00BD6D15">
        <w:rPr>
          <w:lang w:val="en-GB"/>
        </w:rPr>
        <w:t xml:space="preserve">mandate, architecture, </w:t>
      </w:r>
      <w:r w:rsidRPr="00645C54">
        <w:rPr>
          <w:lang w:val="en-GB"/>
        </w:rPr>
        <w:t>operations/set-up</w:t>
      </w:r>
      <w:r w:rsidR="002A298B">
        <w:rPr>
          <w:lang w:val="en-GB"/>
        </w:rPr>
        <w:t xml:space="preserve"> and </w:t>
      </w:r>
      <w:r w:rsidR="00044A2F">
        <w:rPr>
          <w:lang w:val="en-GB"/>
        </w:rPr>
        <w:t xml:space="preserve">the </w:t>
      </w:r>
      <w:r w:rsidR="002A298B">
        <w:rPr>
          <w:lang w:val="en-GB"/>
        </w:rPr>
        <w:t>Durable Solutions Secretariats</w:t>
      </w:r>
      <w:r w:rsidRPr="00645C54">
        <w:rPr>
          <w:lang w:val="en-GB"/>
        </w:rPr>
        <w:t xml:space="preserve"> will be an advantage. </w:t>
      </w:r>
    </w:p>
    <w:p w14:paraId="341647D0" w14:textId="77777777" w:rsidR="00982B6B" w:rsidRPr="00645C54" w:rsidRDefault="00982B6B" w:rsidP="00FA56CE">
      <w:pPr>
        <w:shd w:val="clear" w:color="auto" w:fill="FFFFFF"/>
        <w:spacing w:before="240" w:after="0" w:line="240" w:lineRule="auto"/>
        <w:jc w:val="both"/>
        <w:textAlignment w:val="baseline"/>
        <w:rPr>
          <w:rFonts w:eastAsiaTheme="majorEastAsia" w:cstheme="minorHAnsi"/>
          <w:bCs/>
          <w:sz w:val="20"/>
          <w:szCs w:val="20"/>
          <w:lang w:val="en-GB"/>
        </w:rPr>
      </w:pPr>
    </w:p>
    <w:p w14:paraId="2B1D1ACD" w14:textId="07CC30A0" w:rsidR="00CA7AA2" w:rsidRPr="00645C54" w:rsidRDefault="00CA7AA2">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645C54">
        <w:rPr>
          <w:rFonts w:asciiTheme="minorHAnsi" w:hAnsiTheme="minorHAnsi" w:cstheme="minorBidi"/>
          <w:b w:val="0"/>
          <w:bCs w:val="0"/>
          <w:color w:val="C00000"/>
          <w:sz w:val="36"/>
          <w:szCs w:val="36"/>
          <w:lang w:val="en-GB"/>
        </w:rPr>
        <w:t>Technical supervision</w:t>
      </w:r>
    </w:p>
    <w:p w14:paraId="61C83165" w14:textId="32D10C9B" w:rsidR="00F47562" w:rsidRPr="00645C54" w:rsidRDefault="00CA7AA2">
      <w:pPr>
        <w:pStyle w:val="ListParagraph"/>
        <w:numPr>
          <w:ilvl w:val="0"/>
          <w:numId w:val="8"/>
        </w:numPr>
        <w:rPr>
          <w:rFonts w:cstheme="minorHAnsi"/>
          <w:lang w:val="en-GB"/>
        </w:rPr>
      </w:pPr>
      <w:r w:rsidRPr="00645C54">
        <w:rPr>
          <w:rFonts w:cstheme="minorHAnsi"/>
          <w:lang w:val="en-GB"/>
        </w:rPr>
        <w:t>The selected consultant will work under the supervision of</w:t>
      </w:r>
      <w:r w:rsidR="003A2803" w:rsidRPr="00645C54">
        <w:rPr>
          <w:rFonts w:cstheme="minorHAnsi"/>
          <w:lang w:val="en-GB"/>
        </w:rPr>
        <w:t xml:space="preserve"> </w:t>
      </w:r>
      <w:r w:rsidR="000F40E2" w:rsidRPr="00645C54">
        <w:rPr>
          <w:rFonts w:cstheme="minorHAnsi"/>
          <w:lang w:val="en-GB"/>
        </w:rPr>
        <w:t>Global</w:t>
      </w:r>
      <w:r w:rsidR="004F7689">
        <w:rPr>
          <w:rFonts w:cstheme="minorHAnsi"/>
          <w:lang w:val="en-GB"/>
        </w:rPr>
        <w:t xml:space="preserve"> Lead on Solutions to Displacement</w:t>
      </w:r>
      <w:r w:rsidR="003A2803" w:rsidRPr="00645C54">
        <w:rPr>
          <w:rFonts w:cstheme="minorHAnsi"/>
          <w:lang w:val="en-GB"/>
        </w:rPr>
        <w:t>, Li</w:t>
      </w:r>
      <w:r w:rsidR="004F7689">
        <w:rPr>
          <w:rFonts w:cstheme="minorHAnsi"/>
          <w:lang w:val="en-GB"/>
        </w:rPr>
        <w:t>selott Verduijn</w:t>
      </w:r>
      <w:r w:rsidR="000430FB">
        <w:rPr>
          <w:rFonts w:cstheme="minorHAnsi"/>
          <w:lang w:val="en-GB"/>
        </w:rPr>
        <w:t xml:space="preserve">, </w:t>
      </w:r>
      <w:r w:rsidR="004F7689">
        <w:rPr>
          <w:rFonts w:cstheme="minorHAnsi"/>
          <w:lang w:val="en-GB"/>
        </w:rPr>
        <w:t>Liselott.verduijn@</w:t>
      </w:r>
      <w:r w:rsidR="000430FB">
        <w:rPr>
          <w:rFonts w:cstheme="minorHAnsi"/>
          <w:lang w:val="en-GB"/>
        </w:rPr>
        <w:t xml:space="preserve">drc.ngo </w:t>
      </w:r>
      <w:r w:rsidR="003A2803" w:rsidRPr="00645C54">
        <w:rPr>
          <w:rFonts w:cstheme="minorHAnsi"/>
          <w:lang w:val="en-GB"/>
        </w:rPr>
        <w:t xml:space="preserve"> </w:t>
      </w:r>
    </w:p>
    <w:p w14:paraId="3C494A75" w14:textId="5A689A9C" w:rsidR="0049545B" w:rsidRPr="00645C54" w:rsidRDefault="0049545B">
      <w:pPr>
        <w:pStyle w:val="ListParagraph"/>
        <w:numPr>
          <w:ilvl w:val="0"/>
          <w:numId w:val="8"/>
        </w:numPr>
        <w:rPr>
          <w:rFonts w:cstheme="minorHAnsi"/>
          <w:lang w:val="en-GB"/>
        </w:rPr>
      </w:pPr>
      <w:r w:rsidRPr="00645C54">
        <w:rPr>
          <w:rFonts w:cstheme="minorHAnsi"/>
          <w:lang w:val="en-GB"/>
        </w:rPr>
        <w:t>For additional information regarding these terms of reference or submission instructions, please send your questions to Li</w:t>
      </w:r>
      <w:r w:rsidR="00966FBE">
        <w:rPr>
          <w:rFonts w:cstheme="minorHAnsi"/>
          <w:lang w:val="en-GB"/>
        </w:rPr>
        <w:t>selott Verduijn</w:t>
      </w:r>
      <w:r w:rsidR="00485984">
        <w:rPr>
          <w:rFonts w:cstheme="minorHAnsi"/>
          <w:lang w:val="en-GB"/>
        </w:rPr>
        <w:br/>
      </w:r>
    </w:p>
    <w:p w14:paraId="313059E6" w14:textId="62BA3E59" w:rsidR="0049545B" w:rsidRPr="00645C54" w:rsidRDefault="0049545B">
      <w:pPr>
        <w:pStyle w:val="ListParagraph"/>
        <w:numPr>
          <w:ilvl w:val="0"/>
          <w:numId w:val="8"/>
        </w:numPr>
        <w:rPr>
          <w:rFonts w:cstheme="minorHAnsi"/>
          <w:b/>
          <w:bCs/>
          <w:lang w:val="en-GB"/>
        </w:rPr>
      </w:pPr>
      <w:r w:rsidRPr="00645C54">
        <w:rPr>
          <w:rFonts w:cstheme="minorHAnsi"/>
          <w:b/>
          <w:bCs/>
          <w:lang w:val="en-GB"/>
        </w:rPr>
        <w:t>NB! Please note that bids sent to the above email address will not be considered</w:t>
      </w:r>
    </w:p>
    <w:p w14:paraId="3347421C" w14:textId="77777777" w:rsidR="00F47562" w:rsidRPr="00645C54" w:rsidRDefault="00F47562" w:rsidP="00F47562">
      <w:pPr>
        <w:spacing w:after="0"/>
        <w:rPr>
          <w:rFonts w:cstheme="minorHAnsi"/>
          <w:lang w:val="en-GB"/>
        </w:rPr>
      </w:pPr>
    </w:p>
    <w:p w14:paraId="15EFA2B5" w14:textId="7678DADB" w:rsidR="004C0327" w:rsidRPr="00645C54"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645C54">
        <w:rPr>
          <w:rFonts w:asciiTheme="minorHAnsi" w:hAnsiTheme="minorHAnsi" w:cstheme="minorBidi"/>
          <w:b w:val="0"/>
          <w:bCs w:val="0"/>
          <w:color w:val="C00000"/>
          <w:sz w:val="36"/>
          <w:szCs w:val="36"/>
          <w:lang w:val="en-GB"/>
        </w:rPr>
        <w:t>Location and support</w:t>
      </w:r>
    </w:p>
    <w:p w14:paraId="5898E201" w14:textId="78D3A5B6" w:rsidR="00041F2B" w:rsidRPr="00645C54" w:rsidRDefault="003A2803" w:rsidP="003A2803">
      <w:pPr>
        <w:rPr>
          <w:rFonts w:cstheme="minorHAnsi"/>
          <w:lang w:val="en-GB"/>
        </w:rPr>
      </w:pPr>
      <w:r w:rsidRPr="00645C54">
        <w:rPr>
          <w:rFonts w:cstheme="minorHAnsi"/>
          <w:lang w:val="en-GB"/>
        </w:rPr>
        <w:t>This is a fully remote assignment which can be conducted from the consultant’s home location.</w:t>
      </w:r>
      <w:r w:rsidR="00EB0CBC" w:rsidRPr="00645C54">
        <w:rPr>
          <w:rFonts w:cstheme="minorHAnsi"/>
          <w:lang w:val="en-GB"/>
        </w:rPr>
        <w:tab/>
      </w:r>
    </w:p>
    <w:p w14:paraId="6A8933B8" w14:textId="77777777" w:rsidR="00F47562" w:rsidRPr="00645C54" w:rsidRDefault="00F47562" w:rsidP="00F47562">
      <w:pPr>
        <w:spacing w:after="0"/>
        <w:rPr>
          <w:rFonts w:cstheme="minorHAnsi"/>
          <w:lang w:val="en-GB"/>
        </w:rPr>
      </w:pPr>
    </w:p>
    <w:p w14:paraId="5700312E" w14:textId="6D2F33DB" w:rsidR="004C0327" w:rsidRPr="00645C54"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645C54">
        <w:rPr>
          <w:rFonts w:asciiTheme="minorHAnsi" w:hAnsiTheme="minorHAnsi" w:cstheme="minorBidi"/>
          <w:b w:val="0"/>
          <w:bCs w:val="0"/>
          <w:color w:val="C00000"/>
          <w:sz w:val="36"/>
          <w:szCs w:val="36"/>
          <w:lang w:val="en-GB"/>
        </w:rPr>
        <w:t>Submission process</w:t>
      </w:r>
    </w:p>
    <w:p w14:paraId="5B3923E4" w14:textId="0C993956" w:rsidR="0049545B" w:rsidRPr="00645C54" w:rsidRDefault="00BD610C">
      <w:pPr>
        <w:pStyle w:val="ListParagraph"/>
        <w:numPr>
          <w:ilvl w:val="0"/>
          <w:numId w:val="6"/>
        </w:numPr>
        <w:spacing w:line="240" w:lineRule="auto"/>
        <w:rPr>
          <w:rFonts w:cstheme="minorHAnsi"/>
          <w:lang w:val="en-GB"/>
        </w:rPr>
      </w:pPr>
      <w:r>
        <w:rPr>
          <w:rFonts w:cstheme="minorHAnsi"/>
          <w:lang w:val="en-GB"/>
        </w:rPr>
        <w:t>Please refer to the tender package</w:t>
      </w:r>
      <w:r w:rsidR="00F17288">
        <w:rPr>
          <w:rFonts w:cstheme="minorHAnsi"/>
          <w:lang w:val="en-GB"/>
        </w:rPr>
        <w:t xml:space="preserve"> </w:t>
      </w:r>
    </w:p>
    <w:p w14:paraId="4FED072C" w14:textId="77777777" w:rsidR="0049545B" w:rsidRPr="00645C54" w:rsidRDefault="0049545B" w:rsidP="0049545B">
      <w:pPr>
        <w:spacing w:line="240" w:lineRule="auto"/>
        <w:rPr>
          <w:rFonts w:cstheme="minorHAnsi"/>
          <w:b/>
          <w:bCs/>
          <w:lang w:val="en-GB"/>
        </w:rPr>
      </w:pPr>
      <w:r w:rsidRPr="00645C54">
        <w:rPr>
          <w:rFonts w:cstheme="minorHAnsi"/>
          <w:b/>
          <w:bCs/>
          <w:lang w:val="en-GB"/>
        </w:rPr>
        <w:t>Technical Bid:</w:t>
      </w:r>
    </w:p>
    <w:p w14:paraId="7829FF33" w14:textId="77777777" w:rsidR="0049545B" w:rsidRPr="00645C54" w:rsidRDefault="0049545B">
      <w:pPr>
        <w:pStyle w:val="ListParagraph"/>
        <w:numPr>
          <w:ilvl w:val="0"/>
          <w:numId w:val="7"/>
        </w:numPr>
        <w:spacing w:line="240" w:lineRule="auto"/>
        <w:rPr>
          <w:rFonts w:cstheme="minorHAnsi"/>
          <w:b/>
          <w:bCs/>
          <w:lang w:val="en-GB"/>
        </w:rPr>
      </w:pPr>
      <w:r w:rsidRPr="00645C54">
        <w:rPr>
          <w:rFonts w:cstheme="minorHAnsi"/>
          <w:lang w:val="en-GB"/>
        </w:rPr>
        <w:t>Updated CV (maximum 3 pages)</w:t>
      </w:r>
    </w:p>
    <w:p w14:paraId="66E7AE81" w14:textId="6EA5E291" w:rsidR="0049545B" w:rsidRPr="00645C54" w:rsidRDefault="0049545B">
      <w:pPr>
        <w:pStyle w:val="ListParagraph"/>
        <w:numPr>
          <w:ilvl w:val="0"/>
          <w:numId w:val="7"/>
        </w:numPr>
        <w:spacing w:line="240" w:lineRule="auto"/>
        <w:rPr>
          <w:rFonts w:cstheme="minorHAnsi"/>
          <w:b/>
          <w:bCs/>
          <w:lang w:val="en-GB"/>
        </w:rPr>
      </w:pPr>
      <w:r w:rsidRPr="00645C54">
        <w:rPr>
          <w:rFonts w:cstheme="minorHAnsi"/>
          <w:lang w:val="en-GB"/>
        </w:rPr>
        <w:t xml:space="preserve">2 writing samples (this could be </w:t>
      </w:r>
      <w:r w:rsidR="00E0751D">
        <w:rPr>
          <w:rFonts w:cstheme="minorHAnsi"/>
          <w:lang w:val="en-GB"/>
        </w:rPr>
        <w:t>reports</w:t>
      </w:r>
      <w:r w:rsidRPr="00645C54">
        <w:rPr>
          <w:rFonts w:cstheme="minorHAnsi"/>
          <w:lang w:val="en-GB"/>
        </w:rPr>
        <w:t>/guidance or other written product by the consultant)</w:t>
      </w:r>
    </w:p>
    <w:p w14:paraId="272C59AB" w14:textId="77777777" w:rsidR="0049545B" w:rsidRPr="00645C54" w:rsidRDefault="0049545B">
      <w:pPr>
        <w:pStyle w:val="ListParagraph"/>
        <w:numPr>
          <w:ilvl w:val="0"/>
          <w:numId w:val="7"/>
        </w:numPr>
        <w:spacing w:line="240" w:lineRule="auto"/>
        <w:rPr>
          <w:rFonts w:cstheme="minorHAnsi"/>
          <w:b/>
          <w:bCs/>
          <w:lang w:val="en-GB"/>
        </w:rPr>
      </w:pPr>
      <w:r w:rsidRPr="00645C54">
        <w:rPr>
          <w:rFonts w:cstheme="minorHAnsi"/>
          <w:lang w:val="en-GB"/>
        </w:rPr>
        <w:lastRenderedPageBreak/>
        <w:t>A technical proposal describing how the consultant plans to produce the stated deliverables within the timeframe (including a draft work plan)</w:t>
      </w:r>
    </w:p>
    <w:p w14:paraId="082C4855" w14:textId="629D6A79" w:rsidR="0049545B" w:rsidRPr="00645C54" w:rsidRDefault="0049545B">
      <w:pPr>
        <w:pStyle w:val="ListParagraph"/>
        <w:numPr>
          <w:ilvl w:val="0"/>
          <w:numId w:val="7"/>
        </w:numPr>
        <w:spacing w:line="240" w:lineRule="auto"/>
        <w:rPr>
          <w:rFonts w:cstheme="minorHAnsi"/>
          <w:b/>
          <w:bCs/>
          <w:lang w:val="en-GB"/>
        </w:rPr>
      </w:pPr>
      <w:r w:rsidRPr="00645C54">
        <w:rPr>
          <w:rFonts w:cstheme="minorHAnsi"/>
          <w:lang w:val="en-GB"/>
        </w:rPr>
        <w:t xml:space="preserve">A financial proposal which reflects the technical offer and includes an all-inclusive daily consulting fee, covering the proposed number of working days (est. at </w:t>
      </w:r>
      <w:r w:rsidR="00823C1F">
        <w:rPr>
          <w:rFonts w:cstheme="minorHAnsi"/>
          <w:lang w:val="en-GB"/>
        </w:rPr>
        <w:t>20</w:t>
      </w:r>
      <w:r w:rsidRPr="00645C54">
        <w:rPr>
          <w:rFonts w:cstheme="minorHAnsi"/>
          <w:lang w:val="en-GB"/>
        </w:rPr>
        <w:t xml:space="preserve"> days).</w:t>
      </w:r>
    </w:p>
    <w:p w14:paraId="28EC6533" w14:textId="77777777" w:rsidR="00471FF6" w:rsidRPr="00645C54" w:rsidRDefault="00471FF6">
      <w:pPr>
        <w:spacing w:after="160" w:line="259" w:lineRule="auto"/>
        <w:rPr>
          <w:rFonts w:eastAsiaTheme="majorEastAsia"/>
          <w:color w:val="C00000"/>
          <w:sz w:val="36"/>
          <w:szCs w:val="36"/>
          <w:lang w:val="en-GB"/>
        </w:rPr>
      </w:pPr>
      <w:r w:rsidRPr="00645C54">
        <w:rPr>
          <w:b/>
          <w:bCs/>
          <w:color w:val="C00000"/>
          <w:sz w:val="36"/>
          <w:szCs w:val="36"/>
          <w:lang w:val="en-GB"/>
        </w:rPr>
        <w:br w:type="page"/>
      </w:r>
    </w:p>
    <w:p w14:paraId="2AB90BD1" w14:textId="28E30966" w:rsidR="004C0327" w:rsidRPr="00645C54" w:rsidRDefault="004C0327">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645C54">
        <w:rPr>
          <w:rFonts w:asciiTheme="minorHAnsi" w:hAnsiTheme="minorHAnsi" w:cstheme="minorBidi"/>
          <w:b w:val="0"/>
          <w:bCs w:val="0"/>
          <w:color w:val="C00000"/>
          <w:sz w:val="36"/>
          <w:szCs w:val="36"/>
          <w:lang w:val="en-GB"/>
        </w:rPr>
        <w:lastRenderedPageBreak/>
        <w:t>Evaluation of bids</w:t>
      </w:r>
    </w:p>
    <w:p w14:paraId="4D39AFB3" w14:textId="2A62BC6A" w:rsidR="009B2E8E" w:rsidRPr="00645C54" w:rsidRDefault="00471FF6" w:rsidP="00EB0CBC">
      <w:pPr>
        <w:spacing w:after="0"/>
        <w:rPr>
          <w:rFonts w:cstheme="minorHAnsi"/>
          <w:lang w:val="en-GB"/>
        </w:rPr>
      </w:pPr>
      <w:r w:rsidRPr="00645C54">
        <w:rPr>
          <w:lang w:val="en-GB"/>
        </w:rPr>
        <w:t>For the award of this contract, the evaluation criteria below will govern the selection of offers received. The evaluation is made on a technical and financial basis. The proposed offers by bidders will be evaluated using the following criteria, and points will be allocated on a scale from 1 to 10 for each of the criteria below, according to the following weighting:</w:t>
      </w:r>
    </w:p>
    <w:p w14:paraId="28B93580" w14:textId="3AF9E3C6" w:rsidR="009B2E8E" w:rsidRPr="00645C54" w:rsidRDefault="009B2E8E" w:rsidP="00EB0CBC">
      <w:pPr>
        <w:spacing w:after="0"/>
        <w:rPr>
          <w:rFonts w:cstheme="minorHAnsi"/>
          <w:lang w:val="en-GB"/>
        </w:rPr>
      </w:pPr>
    </w:p>
    <w:tbl>
      <w:tblPr>
        <w:tblStyle w:val="TableGrid"/>
        <w:tblW w:w="0" w:type="auto"/>
        <w:tblLook w:val="04A0" w:firstRow="1" w:lastRow="0" w:firstColumn="1" w:lastColumn="0" w:noHBand="0" w:noVBand="1"/>
      </w:tblPr>
      <w:tblGrid>
        <w:gridCol w:w="2972"/>
        <w:gridCol w:w="6090"/>
      </w:tblGrid>
      <w:tr w:rsidR="00471FF6" w:rsidRPr="00645C54" w14:paraId="56D64592" w14:textId="77777777" w:rsidTr="00645C54">
        <w:tc>
          <w:tcPr>
            <w:tcW w:w="2972" w:type="dxa"/>
          </w:tcPr>
          <w:p w14:paraId="319259C2" w14:textId="77777777" w:rsidR="00471FF6" w:rsidRPr="00645C54" w:rsidRDefault="00471FF6" w:rsidP="00471FF6">
            <w:pPr>
              <w:spacing w:after="0"/>
              <w:rPr>
                <w:rFonts w:cstheme="minorHAnsi"/>
                <w:b/>
                <w:bCs/>
                <w:lang w:val="en-GB"/>
              </w:rPr>
            </w:pPr>
            <w:r w:rsidRPr="00645C54">
              <w:rPr>
                <w:rFonts w:cstheme="minorHAnsi"/>
                <w:b/>
                <w:bCs/>
                <w:lang w:val="en-GB"/>
              </w:rPr>
              <w:t>1. Candidate qualifications</w:t>
            </w:r>
          </w:p>
          <w:p w14:paraId="568A2CDC" w14:textId="77777777" w:rsidR="00471FF6" w:rsidRPr="00645C54" w:rsidRDefault="00471FF6" w:rsidP="00471FF6">
            <w:pPr>
              <w:spacing w:after="0"/>
              <w:rPr>
                <w:rFonts w:cstheme="minorHAnsi"/>
                <w:lang w:val="en-GB"/>
              </w:rPr>
            </w:pPr>
            <w:r w:rsidRPr="00645C54">
              <w:rPr>
                <w:rFonts w:cstheme="minorHAnsi"/>
                <w:lang w:val="en-GB"/>
              </w:rPr>
              <w:t xml:space="preserve">(Documented by the filled-in </w:t>
            </w:r>
          </w:p>
          <w:p w14:paraId="0DE7D568" w14:textId="77777777" w:rsidR="00471FF6" w:rsidRPr="00645C54" w:rsidRDefault="00471FF6" w:rsidP="00471FF6">
            <w:pPr>
              <w:spacing w:after="0"/>
              <w:rPr>
                <w:rFonts w:cstheme="minorHAnsi"/>
                <w:lang w:val="en-GB"/>
              </w:rPr>
            </w:pPr>
            <w:r w:rsidRPr="00645C54">
              <w:rPr>
                <w:rFonts w:cstheme="minorHAnsi"/>
                <w:lang w:val="en-GB"/>
              </w:rPr>
              <w:t xml:space="preserve">Supplier Registration Form, CV </w:t>
            </w:r>
          </w:p>
          <w:p w14:paraId="77C46104" w14:textId="11F2B653" w:rsidR="00471FF6" w:rsidRPr="00645C54" w:rsidRDefault="00471FF6" w:rsidP="00471FF6">
            <w:pPr>
              <w:spacing w:after="0"/>
              <w:rPr>
                <w:rFonts w:cstheme="minorHAnsi"/>
                <w:lang w:val="en-GB"/>
              </w:rPr>
            </w:pPr>
            <w:r w:rsidRPr="00645C54">
              <w:rPr>
                <w:rFonts w:cstheme="minorHAnsi"/>
                <w:lang w:val="en-GB"/>
              </w:rPr>
              <w:t>and two writing samples)</w:t>
            </w:r>
          </w:p>
        </w:tc>
        <w:tc>
          <w:tcPr>
            <w:tcW w:w="6090" w:type="dxa"/>
          </w:tcPr>
          <w:p w14:paraId="17C8C34A" w14:textId="77777777" w:rsidR="00471FF6" w:rsidRPr="00645C54" w:rsidRDefault="00471FF6">
            <w:pPr>
              <w:pStyle w:val="ListParagraph"/>
              <w:numPr>
                <w:ilvl w:val="0"/>
                <w:numId w:val="9"/>
              </w:numPr>
              <w:spacing w:after="0"/>
              <w:rPr>
                <w:rFonts w:cstheme="minorHAnsi"/>
                <w:lang w:val="en-GB"/>
              </w:rPr>
            </w:pPr>
            <w:r w:rsidRPr="00645C54">
              <w:rPr>
                <w:rFonts w:cstheme="minorHAnsi"/>
                <w:lang w:val="en-GB"/>
              </w:rPr>
              <w:t>General liability/capacity of the candidate</w:t>
            </w:r>
          </w:p>
          <w:p w14:paraId="686655E8" w14:textId="77777777" w:rsidR="00645C54" w:rsidRPr="00645C54" w:rsidRDefault="00471FF6">
            <w:pPr>
              <w:pStyle w:val="ListParagraph"/>
              <w:numPr>
                <w:ilvl w:val="0"/>
                <w:numId w:val="9"/>
              </w:numPr>
              <w:spacing w:after="0"/>
              <w:rPr>
                <w:rFonts w:cstheme="minorHAnsi"/>
                <w:lang w:val="en-GB"/>
              </w:rPr>
            </w:pPr>
            <w:r w:rsidRPr="00645C54">
              <w:rPr>
                <w:rFonts w:cstheme="minorHAnsi"/>
                <w:lang w:val="en-GB"/>
              </w:rPr>
              <w:t>Previous relevant experience</w:t>
            </w:r>
          </w:p>
          <w:p w14:paraId="43CAD18F" w14:textId="69792AA8" w:rsidR="00471FF6" w:rsidRPr="00645C54" w:rsidRDefault="00471FF6" w:rsidP="00645C54">
            <w:pPr>
              <w:spacing w:after="0"/>
              <w:jc w:val="center"/>
              <w:rPr>
                <w:rFonts w:cstheme="minorHAnsi"/>
                <w:b/>
                <w:bCs/>
                <w:lang w:val="en-GB"/>
              </w:rPr>
            </w:pPr>
            <w:r w:rsidRPr="00645C54">
              <w:rPr>
                <w:b/>
                <w:bCs/>
                <w:lang w:val="en-GB"/>
              </w:rPr>
              <w:t>60%</w:t>
            </w:r>
          </w:p>
        </w:tc>
      </w:tr>
      <w:tr w:rsidR="00471FF6" w:rsidRPr="00645C54" w14:paraId="3EDE410A" w14:textId="77777777" w:rsidTr="00645C54">
        <w:tc>
          <w:tcPr>
            <w:tcW w:w="2972" w:type="dxa"/>
          </w:tcPr>
          <w:p w14:paraId="06AAB570" w14:textId="77777777" w:rsidR="00471FF6" w:rsidRPr="00645C54" w:rsidRDefault="00471FF6" w:rsidP="00EB0CBC">
            <w:pPr>
              <w:spacing w:after="0"/>
              <w:rPr>
                <w:b/>
                <w:bCs/>
                <w:lang w:val="en-GB"/>
              </w:rPr>
            </w:pPr>
            <w:r w:rsidRPr="00645C54">
              <w:rPr>
                <w:b/>
                <w:bCs/>
                <w:lang w:val="en-GB"/>
              </w:rPr>
              <w:t>2. Proposed services</w:t>
            </w:r>
          </w:p>
          <w:p w14:paraId="7537DE15" w14:textId="2EAEE598" w:rsidR="00471FF6" w:rsidRPr="00645C54" w:rsidRDefault="00471FF6" w:rsidP="00EB0CBC">
            <w:pPr>
              <w:spacing w:after="0"/>
              <w:rPr>
                <w:rFonts w:cstheme="minorHAnsi"/>
                <w:lang w:val="en-GB"/>
              </w:rPr>
            </w:pPr>
            <w:r w:rsidRPr="00645C54">
              <w:rPr>
                <w:lang w:val="en-GB"/>
              </w:rPr>
              <w:t>(Documented by the technical proposal)</w:t>
            </w:r>
          </w:p>
        </w:tc>
        <w:tc>
          <w:tcPr>
            <w:tcW w:w="6090" w:type="dxa"/>
          </w:tcPr>
          <w:p w14:paraId="149EFA85" w14:textId="77777777" w:rsidR="00645C54" w:rsidRPr="00645C54" w:rsidRDefault="00645C54">
            <w:pPr>
              <w:pStyle w:val="ListParagraph"/>
              <w:numPr>
                <w:ilvl w:val="0"/>
                <w:numId w:val="10"/>
              </w:numPr>
              <w:spacing w:after="0"/>
              <w:rPr>
                <w:rFonts w:cstheme="minorHAnsi"/>
                <w:lang w:val="en-GB"/>
              </w:rPr>
            </w:pPr>
            <w:r w:rsidRPr="00645C54">
              <w:rPr>
                <w:lang w:val="en-GB"/>
              </w:rPr>
              <w:t>Content of the proposal is suitable for the stated requirements</w:t>
            </w:r>
          </w:p>
          <w:p w14:paraId="04E2A0BE" w14:textId="77777777" w:rsidR="00471FF6" w:rsidRPr="00645C54" w:rsidRDefault="00645C54">
            <w:pPr>
              <w:pStyle w:val="ListParagraph"/>
              <w:numPr>
                <w:ilvl w:val="0"/>
                <w:numId w:val="10"/>
              </w:numPr>
              <w:spacing w:after="0"/>
              <w:rPr>
                <w:rFonts w:cstheme="minorHAnsi"/>
                <w:lang w:val="en-GB"/>
              </w:rPr>
            </w:pPr>
            <w:r w:rsidRPr="00645C54">
              <w:rPr>
                <w:lang w:val="en-GB"/>
              </w:rPr>
              <w:t>Quality of the proposed research methodology</w:t>
            </w:r>
          </w:p>
          <w:p w14:paraId="7B4FC8FB" w14:textId="50DF4D00" w:rsidR="00645C54" w:rsidRPr="00645C54" w:rsidRDefault="00645C54" w:rsidP="00645C54">
            <w:pPr>
              <w:spacing w:after="0"/>
              <w:jc w:val="center"/>
              <w:rPr>
                <w:rFonts w:cstheme="minorHAnsi"/>
                <w:lang w:val="en-GB"/>
              </w:rPr>
            </w:pPr>
            <w:r w:rsidRPr="00645C54">
              <w:rPr>
                <w:b/>
                <w:bCs/>
                <w:lang w:val="en-GB"/>
              </w:rPr>
              <w:t>40%</w:t>
            </w:r>
          </w:p>
        </w:tc>
      </w:tr>
      <w:tr w:rsidR="00471FF6" w:rsidRPr="00645C54" w14:paraId="3A4F2CAA" w14:textId="77777777" w:rsidTr="00645C54">
        <w:tc>
          <w:tcPr>
            <w:tcW w:w="2972" w:type="dxa"/>
          </w:tcPr>
          <w:p w14:paraId="6F720036" w14:textId="3B39467C" w:rsidR="00471FF6" w:rsidRPr="00645C54" w:rsidRDefault="00471FF6" w:rsidP="00EB0CBC">
            <w:pPr>
              <w:spacing w:after="0"/>
              <w:rPr>
                <w:rFonts w:cstheme="minorHAnsi"/>
                <w:b/>
                <w:bCs/>
                <w:lang w:val="en-GB"/>
              </w:rPr>
            </w:pPr>
            <w:r w:rsidRPr="00645C54">
              <w:rPr>
                <w:rFonts w:cstheme="minorHAnsi"/>
                <w:b/>
                <w:bCs/>
                <w:lang w:val="en-GB"/>
              </w:rPr>
              <w:t>Total</w:t>
            </w:r>
          </w:p>
        </w:tc>
        <w:tc>
          <w:tcPr>
            <w:tcW w:w="6090" w:type="dxa"/>
          </w:tcPr>
          <w:p w14:paraId="037F00D2" w14:textId="59CF96AF" w:rsidR="00471FF6" w:rsidRPr="00645C54" w:rsidRDefault="00645C54" w:rsidP="00645C54">
            <w:pPr>
              <w:spacing w:after="0"/>
              <w:jc w:val="center"/>
              <w:rPr>
                <w:rFonts w:cstheme="minorHAnsi"/>
                <w:lang w:val="en-GB"/>
              </w:rPr>
            </w:pPr>
            <w:r w:rsidRPr="00645C54">
              <w:rPr>
                <w:b/>
                <w:bCs/>
                <w:lang w:val="en-GB"/>
              </w:rPr>
              <w:t>100%</w:t>
            </w:r>
          </w:p>
        </w:tc>
      </w:tr>
    </w:tbl>
    <w:p w14:paraId="1FA3FA60" w14:textId="2D7F1DA5" w:rsidR="00471FF6" w:rsidRDefault="00471FF6" w:rsidP="00EB0CBC">
      <w:pPr>
        <w:spacing w:after="0"/>
        <w:rPr>
          <w:rFonts w:cstheme="minorHAnsi"/>
          <w:lang w:val="en-GB"/>
        </w:rPr>
      </w:pPr>
    </w:p>
    <w:p w14:paraId="2AB38FE6" w14:textId="55935B98" w:rsidR="00247FD7" w:rsidRPr="00247FD7" w:rsidRDefault="00247FD7" w:rsidP="00247FD7">
      <w:pPr>
        <w:spacing w:after="0"/>
        <w:rPr>
          <w:rFonts w:cstheme="minorHAnsi"/>
          <w:lang w:val="en-GB"/>
        </w:rPr>
      </w:pPr>
      <w:r w:rsidRPr="00247FD7">
        <w:rPr>
          <w:rFonts w:cstheme="minorHAnsi"/>
          <w:lang w:val="en-GB"/>
        </w:rPr>
        <w:t xml:space="preserve">The three technically best scoring candidates </w:t>
      </w:r>
      <w:r w:rsidR="000479E4">
        <w:rPr>
          <w:rFonts w:cstheme="minorHAnsi"/>
          <w:lang w:val="en-GB"/>
        </w:rPr>
        <w:t>may</w:t>
      </w:r>
      <w:r w:rsidR="002A5CCD">
        <w:rPr>
          <w:rFonts w:cstheme="minorHAnsi"/>
          <w:lang w:val="en-GB"/>
        </w:rPr>
        <w:t xml:space="preserve"> </w:t>
      </w:r>
      <w:r w:rsidRPr="00247FD7">
        <w:rPr>
          <w:rFonts w:cstheme="minorHAnsi"/>
          <w:lang w:val="en-GB"/>
        </w:rPr>
        <w:t>be invited to an interview to assess the candidates’ qualifications and proposed services. The interviewees will be further evaluated against:</w:t>
      </w:r>
    </w:p>
    <w:p w14:paraId="45A432DC" w14:textId="3B0FEBF6" w:rsidR="00247FD7" w:rsidRPr="00247FD7" w:rsidRDefault="00247FD7">
      <w:pPr>
        <w:pStyle w:val="ListParagraph"/>
        <w:numPr>
          <w:ilvl w:val="0"/>
          <w:numId w:val="11"/>
        </w:numPr>
        <w:spacing w:after="0"/>
        <w:rPr>
          <w:rFonts w:cstheme="minorHAnsi"/>
          <w:lang w:val="en-GB"/>
        </w:rPr>
      </w:pPr>
      <w:r w:rsidRPr="00247FD7">
        <w:rPr>
          <w:rFonts w:cstheme="minorHAnsi"/>
          <w:lang w:val="en-GB"/>
        </w:rPr>
        <w:t>Previous relevant projects executed</w:t>
      </w:r>
    </w:p>
    <w:p w14:paraId="474006A0" w14:textId="7ED6D8AB" w:rsidR="00247FD7" w:rsidRPr="00247FD7" w:rsidRDefault="00247FD7">
      <w:pPr>
        <w:pStyle w:val="ListParagraph"/>
        <w:numPr>
          <w:ilvl w:val="0"/>
          <w:numId w:val="11"/>
        </w:numPr>
        <w:spacing w:after="0"/>
        <w:rPr>
          <w:rFonts w:cstheme="minorHAnsi"/>
          <w:lang w:val="en-GB"/>
        </w:rPr>
      </w:pPr>
      <w:r w:rsidRPr="00247FD7">
        <w:rPr>
          <w:rFonts w:cstheme="minorHAnsi"/>
          <w:lang w:val="en-GB"/>
        </w:rPr>
        <w:t>Quality and feasibility of the proposed methodology</w:t>
      </w:r>
    </w:p>
    <w:p w14:paraId="00A0FCDD" w14:textId="3FF5C06F" w:rsidR="00247FD7" w:rsidRPr="00247FD7" w:rsidRDefault="00247FD7">
      <w:pPr>
        <w:pStyle w:val="ListParagraph"/>
        <w:numPr>
          <w:ilvl w:val="0"/>
          <w:numId w:val="11"/>
        </w:numPr>
        <w:spacing w:after="0"/>
        <w:rPr>
          <w:rFonts w:cstheme="minorHAnsi"/>
          <w:lang w:val="en-GB"/>
        </w:rPr>
      </w:pPr>
      <w:r w:rsidRPr="00247FD7">
        <w:rPr>
          <w:rFonts w:cstheme="minorHAnsi"/>
          <w:lang w:val="en-GB"/>
        </w:rPr>
        <w:t>Professional competencies &amp; experience of the person(s) who will work on the project</w:t>
      </w:r>
    </w:p>
    <w:sectPr w:rsidR="00247FD7" w:rsidRPr="00247FD7" w:rsidSect="00EE47EA">
      <w:headerReference w:type="default" r:id="rId11"/>
      <w:footerReference w:type="default" r:id="rId12"/>
      <w:headerReference w:type="first" r:id="rId13"/>
      <w:footerReference w:type="first" r:id="rId14"/>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36D64" w14:textId="77777777" w:rsidR="00F84A11" w:rsidRDefault="00F84A11" w:rsidP="005C0AF3">
      <w:pPr>
        <w:spacing w:after="0" w:line="240" w:lineRule="auto"/>
      </w:pPr>
      <w:r>
        <w:separator/>
      </w:r>
    </w:p>
  </w:endnote>
  <w:endnote w:type="continuationSeparator" w:id="0">
    <w:p w14:paraId="2BB5AF20" w14:textId="77777777" w:rsidR="00F84A11" w:rsidRDefault="00F84A11"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Ubuntu Light"/>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61859"/>
      <w:docPartObj>
        <w:docPartGallery w:val="Page Numbers (Bottom of Page)"/>
        <w:docPartUnique/>
      </w:docPartObj>
    </w:sdtPr>
    <w:sdtEndPr>
      <w:rPr>
        <w:rFonts w:ascii="Ubuntu Light" w:hAnsi="Ubuntu Light"/>
        <w:sz w:val="20"/>
        <w:szCs w:val="20"/>
      </w:rPr>
    </w:sdtEndPr>
    <w:sdtContent>
      <w:p w14:paraId="25BB12DD" w14:textId="7372E8D3" w:rsidR="00EE47EA" w:rsidRPr="003052FE" w:rsidRDefault="00EE47EA">
        <w:pPr>
          <w:pStyle w:val="Footer"/>
          <w:jc w:val="right"/>
          <w:rPr>
            <w:rFonts w:ascii="Ubuntu Light" w:hAnsi="Ubuntu Light"/>
            <w:sz w:val="20"/>
            <w:szCs w:val="20"/>
            <w:lang w:val="en-GB"/>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lang w:val="en-GB"/>
          </w:rPr>
          <w:instrText>PAGE   \* MERGEFORMAT</w:instrText>
        </w:r>
        <w:r w:rsidRPr="00EE47EA">
          <w:rPr>
            <w:rFonts w:ascii="Ubuntu Light" w:hAnsi="Ubuntu Light"/>
            <w:color w:val="2B579A"/>
            <w:sz w:val="20"/>
            <w:szCs w:val="20"/>
            <w:shd w:val="clear" w:color="auto" w:fill="E6E6E6"/>
          </w:rPr>
          <w:fldChar w:fldCharType="separate"/>
        </w:r>
        <w:r w:rsidR="006B1708" w:rsidRPr="003052FE">
          <w:rPr>
            <w:rFonts w:ascii="Ubuntu Light" w:hAnsi="Ubuntu Light"/>
            <w:noProof/>
            <w:sz w:val="20"/>
            <w:szCs w:val="20"/>
            <w:lang w:val="en-GB"/>
          </w:rPr>
          <w:t>5</w:t>
        </w:r>
        <w:r w:rsidRPr="00EE47EA">
          <w:rPr>
            <w:rFonts w:ascii="Ubuntu Light" w:hAnsi="Ubuntu Light"/>
            <w:color w:val="2B579A"/>
            <w:sz w:val="20"/>
            <w:szCs w:val="20"/>
            <w:shd w:val="clear" w:color="auto" w:fill="E6E6E6"/>
          </w:rPr>
          <w:fldChar w:fldCharType="end"/>
        </w:r>
      </w:p>
    </w:sdtContent>
  </w:sdt>
  <w:p w14:paraId="028719DB" w14:textId="77777777" w:rsidR="00125D2A" w:rsidRDefault="00125D2A" w:rsidP="00125D2A">
    <w:pPr>
      <w:pStyle w:val="Footer"/>
      <w:rPr>
        <w:lang w:val="en-GB"/>
      </w:rPr>
    </w:pPr>
    <w:r>
      <w:rPr>
        <w:lang w:val="en-GB"/>
      </w:rPr>
      <w:t>Strategic Review DS Consultancy – Terms of Reference</w:t>
    </w:r>
  </w:p>
  <w:p w14:paraId="054CF701" w14:textId="13F7A31B" w:rsidR="00EE47EA" w:rsidRPr="003052FE" w:rsidRDefault="00125D2A" w:rsidP="00125D2A">
    <w:pPr>
      <w:pStyle w:val="Footer"/>
      <w:rPr>
        <w:lang w:val="en-GB"/>
      </w:rPr>
    </w:pPr>
    <w:r w:rsidRPr="00B77C27">
      <w:rPr>
        <w:lang w:val="en-GB"/>
      </w:rPr>
      <w:t>Date: 2</w:t>
    </w:r>
    <w:r>
      <w:rPr>
        <w:lang w:val="en-GB"/>
      </w:rPr>
      <w:t>4</w:t>
    </w:r>
    <w:r w:rsidRPr="00B77C27">
      <w:rPr>
        <w:lang w:val="en-GB"/>
      </w:rPr>
      <w:t>-0</w:t>
    </w:r>
    <w:r>
      <w:rPr>
        <w:lang w:val="en-GB"/>
      </w:rPr>
      <w:t>1</w:t>
    </w:r>
    <w:r w:rsidRPr="00B77C27">
      <w:rPr>
        <w:lang w:val="en-GB"/>
      </w:rPr>
      <w:t>-202</w:t>
    </w:r>
    <w:r>
      <w:rPr>
        <w:lang w:val="en-GB"/>
      </w:rPr>
      <w:t>3</w:t>
    </w:r>
    <w:r w:rsidRPr="00B77C27">
      <w:rPr>
        <w:lang w:val="en-GB"/>
      </w:rPr>
      <w:t xml:space="preserve"> Valid: </w:t>
    </w:r>
    <w:r>
      <w:rPr>
        <w:lang w:val="en-GB"/>
      </w:rPr>
      <w:t>31</w:t>
    </w:r>
    <w:r w:rsidRPr="00B77C27">
      <w:rPr>
        <w:lang w:val="en-GB"/>
      </w:rPr>
      <w:t>-0</w:t>
    </w:r>
    <w:r>
      <w:rPr>
        <w:lang w:val="en-GB"/>
      </w:rPr>
      <w:t>3</w:t>
    </w:r>
    <w:r w:rsidRPr="00B77C27">
      <w:rPr>
        <w:lang w:val="en-GB"/>
      </w:rPr>
      <w:t>-202</w:t>
    </w:r>
    <w:r>
      <w:rPr>
        <w:lang w:val="en-GB"/>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6184149"/>
      <w:docPartObj>
        <w:docPartGallery w:val="Page Numbers (Bottom of Page)"/>
        <w:docPartUnique/>
      </w:docPartObj>
    </w:sdtPr>
    <w:sdtContent>
      <w:p w14:paraId="2278C367" w14:textId="210F134A" w:rsidR="00015364" w:rsidRDefault="005D1FDC" w:rsidP="00015364">
        <w:pPr>
          <w:pStyle w:val="Footer"/>
          <w:rPr>
            <w:lang w:val="en-GB"/>
          </w:rPr>
        </w:pPr>
        <w:r>
          <w:rPr>
            <w:lang w:val="en-GB"/>
          </w:rPr>
          <w:t>Strategic Review</w:t>
        </w:r>
        <w:r w:rsidR="00125D2A">
          <w:rPr>
            <w:lang w:val="en-GB"/>
          </w:rPr>
          <w:t xml:space="preserve"> DS</w:t>
        </w:r>
        <w:r w:rsidR="00015364">
          <w:rPr>
            <w:lang w:val="en-GB"/>
          </w:rPr>
          <w:t xml:space="preserve"> Consultancy – Terms of Reference</w:t>
        </w:r>
      </w:p>
      <w:p w14:paraId="76FC6F05" w14:textId="27B11D46" w:rsidR="00244D5E" w:rsidRPr="00740AF0" w:rsidRDefault="00015364" w:rsidP="00015364">
        <w:pPr>
          <w:pStyle w:val="Footer"/>
          <w:rPr>
            <w:lang w:val="en-GB"/>
          </w:rPr>
        </w:pPr>
        <w:r w:rsidRPr="00B77C27">
          <w:rPr>
            <w:lang w:val="en-GB"/>
          </w:rPr>
          <w:t>Date: 2</w:t>
        </w:r>
        <w:r w:rsidR="00125D2A">
          <w:rPr>
            <w:lang w:val="en-GB"/>
          </w:rPr>
          <w:t>4</w:t>
        </w:r>
        <w:r w:rsidRPr="00B77C27">
          <w:rPr>
            <w:lang w:val="en-GB"/>
          </w:rPr>
          <w:t>-0</w:t>
        </w:r>
        <w:r w:rsidR="00125D2A">
          <w:rPr>
            <w:lang w:val="en-GB"/>
          </w:rPr>
          <w:t>1</w:t>
        </w:r>
        <w:r w:rsidRPr="00B77C27">
          <w:rPr>
            <w:lang w:val="en-GB"/>
          </w:rPr>
          <w:t>-202</w:t>
        </w:r>
        <w:r w:rsidR="00125D2A">
          <w:rPr>
            <w:lang w:val="en-GB"/>
          </w:rPr>
          <w:t>3</w:t>
        </w:r>
        <w:r w:rsidRPr="00B77C27">
          <w:rPr>
            <w:lang w:val="en-GB"/>
          </w:rPr>
          <w:t xml:space="preserve"> Valid: </w:t>
        </w:r>
        <w:r w:rsidR="00125D2A">
          <w:rPr>
            <w:lang w:val="en-GB"/>
          </w:rPr>
          <w:t>31</w:t>
        </w:r>
        <w:r w:rsidRPr="00B77C27">
          <w:rPr>
            <w:lang w:val="en-GB"/>
          </w:rPr>
          <w:t>-0</w:t>
        </w:r>
        <w:r w:rsidR="00125D2A">
          <w:rPr>
            <w:lang w:val="en-GB"/>
          </w:rPr>
          <w:t>3</w:t>
        </w:r>
        <w:r w:rsidRPr="00B77C27">
          <w:rPr>
            <w:lang w:val="en-GB"/>
          </w:rPr>
          <w:t>-202</w:t>
        </w:r>
        <w:r w:rsidR="00125D2A">
          <w:rPr>
            <w:lang w:val="en-GB"/>
          </w:rPr>
          <w:t>3</w:t>
        </w:r>
        <w:r>
          <w:rPr>
            <w:lang w:val="en-GB"/>
          </w:rPr>
          <w:tab/>
        </w:r>
        <w:r>
          <w:rPr>
            <w:lang w:val="en-GB"/>
          </w:rPr>
          <w:tab/>
        </w:r>
        <w:r w:rsidR="00244D5E">
          <w:fldChar w:fldCharType="begin"/>
        </w:r>
        <w:r w:rsidR="00244D5E" w:rsidRPr="00740AF0">
          <w:rPr>
            <w:lang w:val="en-GB"/>
          </w:rPr>
          <w:instrText>PAGE   \* MERGEFORMAT</w:instrText>
        </w:r>
        <w:r w:rsidR="00244D5E">
          <w:fldChar w:fldCharType="separate"/>
        </w:r>
        <w:r w:rsidR="00244D5E" w:rsidRPr="00740AF0">
          <w:rPr>
            <w:lang w:val="en-GB"/>
          </w:rPr>
          <w:t>2</w:t>
        </w:r>
        <w:r w:rsidR="00244D5E">
          <w:fldChar w:fldCharType="end"/>
        </w:r>
      </w:p>
    </w:sdtContent>
  </w:sdt>
  <w:p w14:paraId="183EA42B" w14:textId="51424922" w:rsidR="003052FE" w:rsidRPr="003052FE" w:rsidRDefault="003052FE">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A5545" w14:textId="77777777" w:rsidR="00F84A11" w:rsidRDefault="00F84A11" w:rsidP="005C0AF3">
      <w:pPr>
        <w:spacing w:after="0" w:line="240" w:lineRule="auto"/>
      </w:pPr>
      <w:r>
        <w:separator/>
      </w:r>
    </w:p>
  </w:footnote>
  <w:footnote w:type="continuationSeparator" w:id="0">
    <w:p w14:paraId="08E65C4E" w14:textId="77777777" w:rsidR="00F84A11" w:rsidRDefault="00F84A11" w:rsidP="005C0AF3">
      <w:pPr>
        <w:spacing w:after="0" w:line="240" w:lineRule="auto"/>
      </w:pPr>
      <w:r>
        <w:continuationSeparator/>
      </w:r>
    </w:p>
  </w:footnote>
  <w:footnote w:id="1">
    <w:p w14:paraId="1249D6B7" w14:textId="77777777" w:rsidR="00D72F83" w:rsidRPr="00327C09" w:rsidRDefault="00D72F83" w:rsidP="00D72F83">
      <w:pPr>
        <w:pStyle w:val="FootnoteText"/>
        <w:rPr>
          <w:sz w:val="18"/>
          <w:szCs w:val="18"/>
          <w:lang w:val="en-US"/>
        </w:rPr>
      </w:pPr>
      <w:r>
        <w:rPr>
          <w:rStyle w:val="FootnoteReference"/>
        </w:rPr>
        <w:footnoteRef/>
      </w:r>
      <w:r>
        <w:t xml:space="preserve"> </w:t>
      </w:r>
      <w:r w:rsidRPr="00A201FE">
        <w:rPr>
          <w:sz w:val="18"/>
          <w:szCs w:val="18"/>
          <w:lang w:val="en-US"/>
        </w:rPr>
        <w:t xml:space="preserve">DRC’s </w:t>
      </w:r>
      <w:r>
        <w:rPr>
          <w:sz w:val="18"/>
          <w:szCs w:val="18"/>
          <w:lang w:val="en-US"/>
        </w:rPr>
        <w:t xml:space="preserve">DS </w:t>
      </w:r>
      <w:r w:rsidRPr="00A201FE">
        <w:rPr>
          <w:sz w:val="18"/>
          <w:szCs w:val="18"/>
          <w:lang w:val="en-US"/>
        </w:rPr>
        <w:t>ambitions are aligned with the</w:t>
      </w:r>
      <w:r>
        <w:rPr>
          <w:sz w:val="18"/>
          <w:szCs w:val="18"/>
          <w:lang w:val="en-US"/>
        </w:rPr>
        <w:t xml:space="preserve"> </w:t>
      </w:r>
      <w:r w:rsidRPr="00A201FE">
        <w:rPr>
          <w:sz w:val="18"/>
          <w:szCs w:val="18"/>
          <w:lang w:val="en-US"/>
        </w:rPr>
        <w:t>IASC framework</w:t>
      </w:r>
      <w:r>
        <w:rPr>
          <w:sz w:val="18"/>
          <w:szCs w:val="18"/>
          <w:lang w:val="en-US"/>
        </w:rPr>
        <w:t xml:space="preserve"> and set out in the Objective of the Durable Solutions Platform. The </w:t>
      </w:r>
      <w:r w:rsidRPr="00A201FE">
        <w:rPr>
          <w:sz w:val="18"/>
          <w:szCs w:val="18"/>
          <w:lang w:val="en-US"/>
        </w:rPr>
        <w:t xml:space="preserve">DS Strategy for 2025 </w:t>
      </w:r>
      <w:r>
        <w:rPr>
          <w:sz w:val="18"/>
          <w:szCs w:val="18"/>
          <w:lang w:val="en-US"/>
        </w:rPr>
        <w:t>identifies specific</w:t>
      </w:r>
      <w:r w:rsidRPr="00A201FE">
        <w:rPr>
          <w:sz w:val="18"/>
          <w:szCs w:val="18"/>
          <w:lang w:val="en-US"/>
        </w:rPr>
        <w:t xml:space="preserve"> priority areas</w:t>
      </w:r>
      <w:r>
        <w:rPr>
          <w:sz w:val="18"/>
          <w:szCs w:val="18"/>
          <w:lang w:val="en-US"/>
        </w:rPr>
        <w:t xml:space="preserve"> for strengthened internal capability to program and fundraise towards solutions outcomes across DRC Operations.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B6F57" w14:textId="49AD64B4" w:rsidR="00EB0CBC" w:rsidRDefault="001413DD">
    <w:pPr>
      <w:pStyle w:val="Header"/>
    </w:pPr>
    <w:r>
      <w:rPr>
        <w:noProof/>
        <w:color w:val="2B579A"/>
        <w:shd w:val="clear" w:color="auto" w:fill="E6E6E6"/>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92C72"/>
    <w:multiLevelType w:val="multilevel"/>
    <w:tmpl w:val="804430B4"/>
    <w:lvl w:ilvl="0">
      <w:start w:val="1"/>
      <w:numFmt w:val="decimal"/>
      <w:lvlText w:val="%1."/>
      <w:lvlJc w:val="left"/>
      <w:pPr>
        <w:tabs>
          <w:tab w:val="num" w:pos="1392"/>
        </w:tabs>
        <w:ind w:left="1392" w:hanging="360"/>
      </w:pPr>
    </w:lvl>
    <w:lvl w:ilvl="1" w:tentative="1">
      <w:start w:val="1"/>
      <w:numFmt w:val="decimal"/>
      <w:lvlText w:val="%2."/>
      <w:lvlJc w:val="left"/>
      <w:pPr>
        <w:tabs>
          <w:tab w:val="num" w:pos="2112"/>
        </w:tabs>
        <w:ind w:left="2112" w:hanging="360"/>
      </w:pPr>
    </w:lvl>
    <w:lvl w:ilvl="2" w:tentative="1">
      <w:start w:val="1"/>
      <w:numFmt w:val="decimal"/>
      <w:lvlText w:val="%3."/>
      <w:lvlJc w:val="left"/>
      <w:pPr>
        <w:tabs>
          <w:tab w:val="num" w:pos="2832"/>
        </w:tabs>
        <w:ind w:left="2832" w:hanging="360"/>
      </w:pPr>
    </w:lvl>
    <w:lvl w:ilvl="3" w:tentative="1">
      <w:start w:val="1"/>
      <w:numFmt w:val="decimal"/>
      <w:lvlText w:val="%4."/>
      <w:lvlJc w:val="left"/>
      <w:pPr>
        <w:tabs>
          <w:tab w:val="num" w:pos="3552"/>
        </w:tabs>
        <w:ind w:left="3552" w:hanging="360"/>
      </w:pPr>
    </w:lvl>
    <w:lvl w:ilvl="4" w:tentative="1">
      <w:start w:val="1"/>
      <w:numFmt w:val="decimal"/>
      <w:lvlText w:val="%5."/>
      <w:lvlJc w:val="left"/>
      <w:pPr>
        <w:tabs>
          <w:tab w:val="num" w:pos="4272"/>
        </w:tabs>
        <w:ind w:left="4272" w:hanging="360"/>
      </w:pPr>
    </w:lvl>
    <w:lvl w:ilvl="5" w:tentative="1">
      <w:start w:val="1"/>
      <w:numFmt w:val="decimal"/>
      <w:lvlText w:val="%6."/>
      <w:lvlJc w:val="left"/>
      <w:pPr>
        <w:tabs>
          <w:tab w:val="num" w:pos="4992"/>
        </w:tabs>
        <w:ind w:left="4992" w:hanging="360"/>
      </w:pPr>
    </w:lvl>
    <w:lvl w:ilvl="6" w:tentative="1">
      <w:start w:val="1"/>
      <w:numFmt w:val="decimal"/>
      <w:lvlText w:val="%7."/>
      <w:lvlJc w:val="left"/>
      <w:pPr>
        <w:tabs>
          <w:tab w:val="num" w:pos="5712"/>
        </w:tabs>
        <w:ind w:left="5712" w:hanging="360"/>
      </w:pPr>
    </w:lvl>
    <w:lvl w:ilvl="7" w:tentative="1">
      <w:start w:val="1"/>
      <w:numFmt w:val="decimal"/>
      <w:lvlText w:val="%8."/>
      <w:lvlJc w:val="left"/>
      <w:pPr>
        <w:tabs>
          <w:tab w:val="num" w:pos="6432"/>
        </w:tabs>
        <w:ind w:left="6432" w:hanging="360"/>
      </w:pPr>
    </w:lvl>
    <w:lvl w:ilvl="8" w:tentative="1">
      <w:start w:val="1"/>
      <w:numFmt w:val="decimal"/>
      <w:lvlText w:val="%9."/>
      <w:lvlJc w:val="left"/>
      <w:pPr>
        <w:tabs>
          <w:tab w:val="num" w:pos="7152"/>
        </w:tabs>
        <w:ind w:left="7152" w:hanging="360"/>
      </w:pPr>
    </w:lvl>
  </w:abstractNum>
  <w:abstractNum w:abstractNumId="1"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5174D45"/>
    <w:multiLevelType w:val="hybridMultilevel"/>
    <w:tmpl w:val="8466B38C"/>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191F2B"/>
    <w:multiLevelType w:val="hybridMultilevel"/>
    <w:tmpl w:val="BBBCC944"/>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2E32308"/>
    <w:multiLevelType w:val="hybridMultilevel"/>
    <w:tmpl w:val="3084A6EA"/>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3DB35C9"/>
    <w:multiLevelType w:val="hybridMultilevel"/>
    <w:tmpl w:val="1E564E28"/>
    <w:lvl w:ilvl="0" w:tplc="8A928D14">
      <w:numFmt w:val="bullet"/>
      <w:lvlText w:val="•"/>
      <w:lvlJc w:val="left"/>
      <w:pPr>
        <w:ind w:left="1068" w:hanging="360"/>
      </w:pPr>
      <w:rPr>
        <w:rFonts w:ascii="Calibri" w:eastAsiaTheme="minorHAnsi" w:hAnsi="Calibri" w:cs="Calibri" w:hint="default"/>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abstractNum w:abstractNumId="6" w15:restartNumberingAfterBreak="0">
    <w:nsid w:val="24366291"/>
    <w:multiLevelType w:val="multilevel"/>
    <w:tmpl w:val="8E167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D6C5465"/>
    <w:multiLevelType w:val="hybridMultilevel"/>
    <w:tmpl w:val="E1484444"/>
    <w:lvl w:ilvl="0" w:tplc="8A928D14">
      <w:numFmt w:val="bullet"/>
      <w:lvlText w:val="•"/>
      <w:lvlJc w:val="left"/>
      <w:pPr>
        <w:ind w:left="274" w:hanging="360"/>
      </w:pPr>
      <w:rPr>
        <w:rFonts w:ascii="Calibri" w:eastAsiaTheme="minorHAnsi" w:hAnsi="Calibri" w:cs="Calibri" w:hint="default"/>
      </w:rPr>
    </w:lvl>
    <w:lvl w:ilvl="1" w:tplc="4F6445B6">
      <w:numFmt w:val="bullet"/>
      <w:lvlText w:val=""/>
      <w:lvlJc w:val="left"/>
      <w:pPr>
        <w:ind w:left="994" w:hanging="360"/>
      </w:pPr>
      <w:rPr>
        <w:rFonts w:ascii="Symbol" w:eastAsiaTheme="minorHAnsi" w:hAnsi="Symbol" w:cstheme="minorHAnsi" w:hint="default"/>
      </w:rPr>
    </w:lvl>
    <w:lvl w:ilvl="2" w:tplc="20000005" w:tentative="1">
      <w:start w:val="1"/>
      <w:numFmt w:val="bullet"/>
      <w:lvlText w:val=""/>
      <w:lvlJc w:val="left"/>
      <w:pPr>
        <w:ind w:left="1714" w:hanging="360"/>
      </w:pPr>
      <w:rPr>
        <w:rFonts w:ascii="Wingdings" w:hAnsi="Wingdings" w:hint="default"/>
      </w:rPr>
    </w:lvl>
    <w:lvl w:ilvl="3" w:tplc="20000001" w:tentative="1">
      <w:start w:val="1"/>
      <w:numFmt w:val="bullet"/>
      <w:lvlText w:val=""/>
      <w:lvlJc w:val="left"/>
      <w:pPr>
        <w:ind w:left="2434" w:hanging="360"/>
      </w:pPr>
      <w:rPr>
        <w:rFonts w:ascii="Symbol" w:hAnsi="Symbol" w:hint="default"/>
      </w:rPr>
    </w:lvl>
    <w:lvl w:ilvl="4" w:tplc="20000003" w:tentative="1">
      <w:start w:val="1"/>
      <w:numFmt w:val="bullet"/>
      <w:lvlText w:val="o"/>
      <w:lvlJc w:val="left"/>
      <w:pPr>
        <w:ind w:left="3154" w:hanging="360"/>
      </w:pPr>
      <w:rPr>
        <w:rFonts w:ascii="Courier New" w:hAnsi="Courier New" w:cs="Courier New" w:hint="default"/>
      </w:rPr>
    </w:lvl>
    <w:lvl w:ilvl="5" w:tplc="20000005" w:tentative="1">
      <w:start w:val="1"/>
      <w:numFmt w:val="bullet"/>
      <w:lvlText w:val=""/>
      <w:lvlJc w:val="left"/>
      <w:pPr>
        <w:ind w:left="3874" w:hanging="360"/>
      </w:pPr>
      <w:rPr>
        <w:rFonts w:ascii="Wingdings" w:hAnsi="Wingdings" w:hint="default"/>
      </w:rPr>
    </w:lvl>
    <w:lvl w:ilvl="6" w:tplc="20000001" w:tentative="1">
      <w:start w:val="1"/>
      <w:numFmt w:val="bullet"/>
      <w:lvlText w:val=""/>
      <w:lvlJc w:val="left"/>
      <w:pPr>
        <w:ind w:left="4594" w:hanging="360"/>
      </w:pPr>
      <w:rPr>
        <w:rFonts w:ascii="Symbol" w:hAnsi="Symbol" w:hint="default"/>
      </w:rPr>
    </w:lvl>
    <w:lvl w:ilvl="7" w:tplc="20000003" w:tentative="1">
      <w:start w:val="1"/>
      <w:numFmt w:val="bullet"/>
      <w:lvlText w:val="o"/>
      <w:lvlJc w:val="left"/>
      <w:pPr>
        <w:ind w:left="5314" w:hanging="360"/>
      </w:pPr>
      <w:rPr>
        <w:rFonts w:ascii="Courier New" w:hAnsi="Courier New" w:cs="Courier New" w:hint="default"/>
      </w:rPr>
    </w:lvl>
    <w:lvl w:ilvl="8" w:tplc="20000005" w:tentative="1">
      <w:start w:val="1"/>
      <w:numFmt w:val="bullet"/>
      <w:lvlText w:val=""/>
      <w:lvlJc w:val="left"/>
      <w:pPr>
        <w:ind w:left="6034" w:hanging="360"/>
      </w:pPr>
      <w:rPr>
        <w:rFonts w:ascii="Wingdings" w:hAnsi="Wingdings" w:hint="default"/>
      </w:rPr>
    </w:lvl>
  </w:abstractNum>
  <w:abstractNum w:abstractNumId="8" w15:restartNumberingAfterBreak="0">
    <w:nsid w:val="3EDF39A6"/>
    <w:multiLevelType w:val="hybridMultilevel"/>
    <w:tmpl w:val="EA20575E"/>
    <w:lvl w:ilvl="0" w:tplc="DD84BC06">
      <w:start w:val="1"/>
      <w:numFmt w:val="decimal"/>
      <w:lvlText w:val="%1."/>
      <w:lvlJc w:val="left"/>
      <w:pPr>
        <w:ind w:left="1080" w:hanging="360"/>
      </w:pPr>
      <w:rPr>
        <w:i/>
      </w:rPr>
    </w:lvl>
    <w:lvl w:ilvl="1" w:tplc="20000019">
      <w:start w:val="1"/>
      <w:numFmt w:val="lowerLetter"/>
      <w:lvlText w:val="%2."/>
      <w:lvlJc w:val="left"/>
      <w:pPr>
        <w:ind w:left="1800" w:hanging="360"/>
      </w:pPr>
    </w:lvl>
    <w:lvl w:ilvl="2" w:tplc="2000001B">
      <w:start w:val="1"/>
      <w:numFmt w:val="lowerRoman"/>
      <w:lvlText w:val="%3."/>
      <w:lvlJc w:val="right"/>
      <w:pPr>
        <w:ind w:left="2520" w:hanging="180"/>
      </w:pPr>
    </w:lvl>
    <w:lvl w:ilvl="3" w:tplc="2000000F">
      <w:start w:val="1"/>
      <w:numFmt w:val="decimal"/>
      <w:lvlText w:val="%4."/>
      <w:lvlJc w:val="left"/>
      <w:pPr>
        <w:ind w:left="3240" w:hanging="360"/>
      </w:pPr>
    </w:lvl>
    <w:lvl w:ilvl="4" w:tplc="20000019">
      <w:start w:val="1"/>
      <w:numFmt w:val="lowerLetter"/>
      <w:lvlText w:val="%5."/>
      <w:lvlJc w:val="left"/>
      <w:pPr>
        <w:ind w:left="3960" w:hanging="360"/>
      </w:pPr>
    </w:lvl>
    <w:lvl w:ilvl="5" w:tplc="2000001B">
      <w:start w:val="1"/>
      <w:numFmt w:val="lowerRoman"/>
      <w:lvlText w:val="%6."/>
      <w:lvlJc w:val="right"/>
      <w:pPr>
        <w:ind w:left="4680" w:hanging="180"/>
      </w:pPr>
    </w:lvl>
    <w:lvl w:ilvl="6" w:tplc="2000000F">
      <w:start w:val="1"/>
      <w:numFmt w:val="decimal"/>
      <w:lvlText w:val="%7."/>
      <w:lvlJc w:val="left"/>
      <w:pPr>
        <w:ind w:left="5400" w:hanging="360"/>
      </w:pPr>
    </w:lvl>
    <w:lvl w:ilvl="7" w:tplc="20000019">
      <w:start w:val="1"/>
      <w:numFmt w:val="lowerLetter"/>
      <w:lvlText w:val="%8."/>
      <w:lvlJc w:val="left"/>
      <w:pPr>
        <w:ind w:left="6120" w:hanging="360"/>
      </w:pPr>
    </w:lvl>
    <w:lvl w:ilvl="8" w:tplc="2000001B">
      <w:start w:val="1"/>
      <w:numFmt w:val="lowerRoman"/>
      <w:lvlText w:val="%9."/>
      <w:lvlJc w:val="right"/>
      <w:pPr>
        <w:ind w:left="6840" w:hanging="180"/>
      </w:pPr>
    </w:lvl>
  </w:abstractNum>
  <w:abstractNum w:abstractNumId="9" w15:restartNumberingAfterBreak="0">
    <w:nsid w:val="59544448"/>
    <w:multiLevelType w:val="hybridMultilevel"/>
    <w:tmpl w:val="9D80AD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D7E750A"/>
    <w:multiLevelType w:val="hybridMultilevel"/>
    <w:tmpl w:val="BECE5B0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6B5C0259"/>
    <w:multiLevelType w:val="hybridMultilevel"/>
    <w:tmpl w:val="87D6AA30"/>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3" w15:restartNumberingAfterBreak="0">
    <w:nsid w:val="726D14D1"/>
    <w:multiLevelType w:val="hybridMultilevel"/>
    <w:tmpl w:val="A6DCF0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4B17C2C"/>
    <w:multiLevelType w:val="multilevel"/>
    <w:tmpl w:val="09D44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B373FDA"/>
    <w:multiLevelType w:val="hybridMultilevel"/>
    <w:tmpl w:val="F00A5E56"/>
    <w:lvl w:ilvl="0" w:tplc="8A928D14">
      <w:numFmt w:val="bullet"/>
      <w:lvlText w:val="•"/>
      <w:lvlJc w:val="left"/>
      <w:pPr>
        <w:ind w:left="274"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77166860">
    <w:abstractNumId w:val="12"/>
  </w:num>
  <w:num w:numId="2" w16cid:durableId="1849637272">
    <w:abstractNumId w:val="1"/>
  </w:num>
  <w:num w:numId="3" w16cid:durableId="1158304088">
    <w:abstractNumId w:val="10"/>
  </w:num>
  <w:num w:numId="4" w16cid:durableId="1482385433">
    <w:abstractNumId w:val="7"/>
  </w:num>
  <w:num w:numId="5" w16cid:durableId="1758939414">
    <w:abstractNumId w:val="5"/>
  </w:num>
  <w:num w:numId="6" w16cid:durableId="2072000584">
    <w:abstractNumId w:val="9"/>
  </w:num>
  <w:num w:numId="7" w16cid:durableId="1063336677">
    <w:abstractNumId w:val="3"/>
  </w:num>
  <w:num w:numId="8" w16cid:durableId="1857386099">
    <w:abstractNumId w:val="11"/>
  </w:num>
  <w:num w:numId="9" w16cid:durableId="1004480447">
    <w:abstractNumId w:val="2"/>
  </w:num>
  <w:num w:numId="10" w16cid:durableId="1302929797">
    <w:abstractNumId w:val="4"/>
  </w:num>
  <w:num w:numId="11" w16cid:durableId="2042438967">
    <w:abstractNumId w:val="15"/>
  </w:num>
  <w:num w:numId="12" w16cid:durableId="1677805904">
    <w:abstractNumId w:val="0"/>
  </w:num>
  <w:num w:numId="13" w16cid:durableId="1173258200">
    <w:abstractNumId w:val="14"/>
  </w:num>
  <w:num w:numId="14" w16cid:durableId="1654946690">
    <w:abstractNumId w:val="6"/>
  </w:num>
  <w:num w:numId="15" w16cid:durableId="1649048184">
    <w:abstractNumId w:val="13"/>
  </w:num>
  <w:num w:numId="16" w16cid:durableId="13638234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630557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3404"/>
    <w:rsid w:val="0000512D"/>
    <w:rsid w:val="00005B50"/>
    <w:rsid w:val="00006180"/>
    <w:rsid w:val="00015364"/>
    <w:rsid w:val="00026B97"/>
    <w:rsid w:val="00033309"/>
    <w:rsid w:val="00040947"/>
    <w:rsid w:val="00041F2B"/>
    <w:rsid w:val="00042C77"/>
    <w:rsid w:val="000430FB"/>
    <w:rsid w:val="00044A2F"/>
    <w:rsid w:val="000479E4"/>
    <w:rsid w:val="000506F1"/>
    <w:rsid w:val="00051E6A"/>
    <w:rsid w:val="00053A56"/>
    <w:rsid w:val="00055118"/>
    <w:rsid w:val="00056E82"/>
    <w:rsid w:val="00061458"/>
    <w:rsid w:val="00076969"/>
    <w:rsid w:val="00082A27"/>
    <w:rsid w:val="00084E4B"/>
    <w:rsid w:val="000A015F"/>
    <w:rsid w:val="000A1895"/>
    <w:rsid w:val="000A60B5"/>
    <w:rsid w:val="000B2597"/>
    <w:rsid w:val="000B6C01"/>
    <w:rsid w:val="000C6254"/>
    <w:rsid w:val="000D45AD"/>
    <w:rsid w:val="000D7E29"/>
    <w:rsid w:val="000E6D2F"/>
    <w:rsid w:val="000F145B"/>
    <w:rsid w:val="000F26C1"/>
    <w:rsid w:val="000F40E2"/>
    <w:rsid w:val="000F6CD2"/>
    <w:rsid w:val="000F7A91"/>
    <w:rsid w:val="00100D57"/>
    <w:rsid w:val="00110BDE"/>
    <w:rsid w:val="0012575C"/>
    <w:rsid w:val="00125D2A"/>
    <w:rsid w:val="001365B6"/>
    <w:rsid w:val="001413DD"/>
    <w:rsid w:val="00143538"/>
    <w:rsid w:val="001474D4"/>
    <w:rsid w:val="00156808"/>
    <w:rsid w:val="00162A91"/>
    <w:rsid w:val="001771B9"/>
    <w:rsid w:val="00192323"/>
    <w:rsid w:val="00195628"/>
    <w:rsid w:val="001A1C87"/>
    <w:rsid w:val="001A7495"/>
    <w:rsid w:val="001B2261"/>
    <w:rsid w:val="001B734A"/>
    <w:rsid w:val="001B7F63"/>
    <w:rsid w:val="001D67EA"/>
    <w:rsid w:val="00203305"/>
    <w:rsid w:val="0021173A"/>
    <w:rsid w:val="00214F77"/>
    <w:rsid w:val="00217AFD"/>
    <w:rsid w:val="00220029"/>
    <w:rsid w:val="00225B07"/>
    <w:rsid w:val="00244D5E"/>
    <w:rsid w:val="00247FD7"/>
    <w:rsid w:val="00250CD8"/>
    <w:rsid w:val="00251752"/>
    <w:rsid w:val="00253925"/>
    <w:rsid w:val="00256448"/>
    <w:rsid w:val="00257155"/>
    <w:rsid w:val="00267440"/>
    <w:rsid w:val="00276CB6"/>
    <w:rsid w:val="002773E0"/>
    <w:rsid w:val="002806FD"/>
    <w:rsid w:val="002848C7"/>
    <w:rsid w:val="0028758E"/>
    <w:rsid w:val="00293FB8"/>
    <w:rsid w:val="002A0253"/>
    <w:rsid w:val="002A298B"/>
    <w:rsid w:val="002A5CCD"/>
    <w:rsid w:val="002B1769"/>
    <w:rsid w:val="002B1A13"/>
    <w:rsid w:val="002B341C"/>
    <w:rsid w:val="002B4608"/>
    <w:rsid w:val="002C6BBC"/>
    <w:rsid w:val="002D0E2E"/>
    <w:rsid w:val="002D18D8"/>
    <w:rsid w:val="002E394A"/>
    <w:rsid w:val="002F0E72"/>
    <w:rsid w:val="002F1DF7"/>
    <w:rsid w:val="00303ECC"/>
    <w:rsid w:val="00304F83"/>
    <w:rsid w:val="003052FE"/>
    <w:rsid w:val="00315F50"/>
    <w:rsid w:val="00321819"/>
    <w:rsid w:val="00325AC6"/>
    <w:rsid w:val="00326AD2"/>
    <w:rsid w:val="00330353"/>
    <w:rsid w:val="00330ECC"/>
    <w:rsid w:val="00332976"/>
    <w:rsid w:val="003344DD"/>
    <w:rsid w:val="0034007C"/>
    <w:rsid w:val="00341D34"/>
    <w:rsid w:val="00350A96"/>
    <w:rsid w:val="00353BE3"/>
    <w:rsid w:val="00360245"/>
    <w:rsid w:val="00366438"/>
    <w:rsid w:val="003671CF"/>
    <w:rsid w:val="00375E1E"/>
    <w:rsid w:val="00390F29"/>
    <w:rsid w:val="00397BFD"/>
    <w:rsid w:val="003A11A2"/>
    <w:rsid w:val="003A2803"/>
    <w:rsid w:val="003B5E26"/>
    <w:rsid w:val="003B7239"/>
    <w:rsid w:val="003B778D"/>
    <w:rsid w:val="003C671F"/>
    <w:rsid w:val="003C7E65"/>
    <w:rsid w:val="003D37F3"/>
    <w:rsid w:val="003E3457"/>
    <w:rsid w:val="003E5E31"/>
    <w:rsid w:val="003E6D10"/>
    <w:rsid w:val="003F4F9A"/>
    <w:rsid w:val="003F6CB0"/>
    <w:rsid w:val="004109DD"/>
    <w:rsid w:val="00415AA9"/>
    <w:rsid w:val="004226EE"/>
    <w:rsid w:val="00444110"/>
    <w:rsid w:val="0044463D"/>
    <w:rsid w:val="00471FF6"/>
    <w:rsid w:val="00474B75"/>
    <w:rsid w:val="00475E7A"/>
    <w:rsid w:val="00485984"/>
    <w:rsid w:val="00492724"/>
    <w:rsid w:val="00493EA9"/>
    <w:rsid w:val="0049545B"/>
    <w:rsid w:val="004A062F"/>
    <w:rsid w:val="004A3FDA"/>
    <w:rsid w:val="004B2E86"/>
    <w:rsid w:val="004B7AD7"/>
    <w:rsid w:val="004C0327"/>
    <w:rsid w:val="004C31F6"/>
    <w:rsid w:val="004E4983"/>
    <w:rsid w:val="004E7280"/>
    <w:rsid w:val="004F1CC7"/>
    <w:rsid w:val="004F4799"/>
    <w:rsid w:val="004F47CA"/>
    <w:rsid w:val="004F7689"/>
    <w:rsid w:val="00502D05"/>
    <w:rsid w:val="00504574"/>
    <w:rsid w:val="00504BD8"/>
    <w:rsid w:val="00522626"/>
    <w:rsid w:val="00532224"/>
    <w:rsid w:val="00533131"/>
    <w:rsid w:val="00533E94"/>
    <w:rsid w:val="00540293"/>
    <w:rsid w:val="005467E0"/>
    <w:rsid w:val="00552666"/>
    <w:rsid w:val="0055301F"/>
    <w:rsid w:val="00560DD5"/>
    <w:rsid w:val="00561556"/>
    <w:rsid w:val="00566BCC"/>
    <w:rsid w:val="005705EF"/>
    <w:rsid w:val="00576AE5"/>
    <w:rsid w:val="005812C8"/>
    <w:rsid w:val="00590AFB"/>
    <w:rsid w:val="00595945"/>
    <w:rsid w:val="005A72A4"/>
    <w:rsid w:val="005B4435"/>
    <w:rsid w:val="005C0AF3"/>
    <w:rsid w:val="005C0F65"/>
    <w:rsid w:val="005C5073"/>
    <w:rsid w:val="005C7D34"/>
    <w:rsid w:val="005D1FDC"/>
    <w:rsid w:val="005D4D20"/>
    <w:rsid w:val="005F30D4"/>
    <w:rsid w:val="005F6B57"/>
    <w:rsid w:val="00614CF2"/>
    <w:rsid w:val="00624AF3"/>
    <w:rsid w:val="00626B8A"/>
    <w:rsid w:val="00627CEB"/>
    <w:rsid w:val="0063282B"/>
    <w:rsid w:val="00637F50"/>
    <w:rsid w:val="00645133"/>
    <w:rsid w:val="00645C54"/>
    <w:rsid w:val="00653FEA"/>
    <w:rsid w:val="0065635E"/>
    <w:rsid w:val="00675F1F"/>
    <w:rsid w:val="0067702F"/>
    <w:rsid w:val="00677547"/>
    <w:rsid w:val="006779B9"/>
    <w:rsid w:val="00695240"/>
    <w:rsid w:val="006954A5"/>
    <w:rsid w:val="00696070"/>
    <w:rsid w:val="006A3218"/>
    <w:rsid w:val="006A3D96"/>
    <w:rsid w:val="006B1708"/>
    <w:rsid w:val="006B5E31"/>
    <w:rsid w:val="006B6DB2"/>
    <w:rsid w:val="006B77CE"/>
    <w:rsid w:val="006B7BEC"/>
    <w:rsid w:val="006C276E"/>
    <w:rsid w:val="006C3C4B"/>
    <w:rsid w:val="006D3631"/>
    <w:rsid w:val="006D389C"/>
    <w:rsid w:val="006D4F3D"/>
    <w:rsid w:val="006F4264"/>
    <w:rsid w:val="00703EF5"/>
    <w:rsid w:val="007077AE"/>
    <w:rsid w:val="00711AEF"/>
    <w:rsid w:val="00716505"/>
    <w:rsid w:val="0071707E"/>
    <w:rsid w:val="00734212"/>
    <w:rsid w:val="0073535F"/>
    <w:rsid w:val="00740AF0"/>
    <w:rsid w:val="007559C2"/>
    <w:rsid w:val="00761135"/>
    <w:rsid w:val="00786029"/>
    <w:rsid w:val="00786F4E"/>
    <w:rsid w:val="00787D11"/>
    <w:rsid w:val="00796D5F"/>
    <w:rsid w:val="007A2656"/>
    <w:rsid w:val="007B63BB"/>
    <w:rsid w:val="007C31B8"/>
    <w:rsid w:val="007D3F7E"/>
    <w:rsid w:val="007E0CC6"/>
    <w:rsid w:val="007E2271"/>
    <w:rsid w:val="007E2B07"/>
    <w:rsid w:val="007F1AA3"/>
    <w:rsid w:val="007F596B"/>
    <w:rsid w:val="00802610"/>
    <w:rsid w:val="0081171C"/>
    <w:rsid w:val="008158A4"/>
    <w:rsid w:val="00821CC1"/>
    <w:rsid w:val="00823C1F"/>
    <w:rsid w:val="00832983"/>
    <w:rsid w:val="008371B1"/>
    <w:rsid w:val="008466D4"/>
    <w:rsid w:val="00847A3C"/>
    <w:rsid w:val="008507EE"/>
    <w:rsid w:val="00857A65"/>
    <w:rsid w:val="00863989"/>
    <w:rsid w:val="00873FA5"/>
    <w:rsid w:val="00875238"/>
    <w:rsid w:val="008814E2"/>
    <w:rsid w:val="008857A4"/>
    <w:rsid w:val="00896C9C"/>
    <w:rsid w:val="008B14F9"/>
    <w:rsid w:val="008B3EF7"/>
    <w:rsid w:val="008C04D8"/>
    <w:rsid w:val="008C3715"/>
    <w:rsid w:val="008E041E"/>
    <w:rsid w:val="008E6852"/>
    <w:rsid w:val="008F02FA"/>
    <w:rsid w:val="00902B31"/>
    <w:rsid w:val="009066FA"/>
    <w:rsid w:val="00922BA5"/>
    <w:rsid w:val="00922C4B"/>
    <w:rsid w:val="00922DCA"/>
    <w:rsid w:val="00930796"/>
    <w:rsid w:val="00931433"/>
    <w:rsid w:val="00931B7D"/>
    <w:rsid w:val="00941CE0"/>
    <w:rsid w:val="00946065"/>
    <w:rsid w:val="00947699"/>
    <w:rsid w:val="00952557"/>
    <w:rsid w:val="009633F4"/>
    <w:rsid w:val="00966296"/>
    <w:rsid w:val="00966FBE"/>
    <w:rsid w:val="00974E60"/>
    <w:rsid w:val="009777E8"/>
    <w:rsid w:val="00982B6B"/>
    <w:rsid w:val="009852AB"/>
    <w:rsid w:val="0098799A"/>
    <w:rsid w:val="009A77D6"/>
    <w:rsid w:val="009B2E8E"/>
    <w:rsid w:val="009B3D7C"/>
    <w:rsid w:val="009C2875"/>
    <w:rsid w:val="009C3519"/>
    <w:rsid w:val="009C5C5F"/>
    <w:rsid w:val="009D56F3"/>
    <w:rsid w:val="009E49A1"/>
    <w:rsid w:val="009F2A7F"/>
    <w:rsid w:val="009F76D5"/>
    <w:rsid w:val="00A00357"/>
    <w:rsid w:val="00A012F4"/>
    <w:rsid w:val="00A026E0"/>
    <w:rsid w:val="00A03C34"/>
    <w:rsid w:val="00A06142"/>
    <w:rsid w:val="00A2155B"/>
    <w:rsid w:val="00A31455"/>
    <w:rsid w:val="00A34396"/>
    <w:rsid w:val="00A40DD2"/>
    <w:rsid w:val="00A4269E"/>
    <w:rsid w:val="00A4448F"/>
    <w:rsid w:val="00A45C6C"/>
    <w:rsid w:val="00A57649"/>
    <w:rsid w:val="00A6303E"/>
    <w:rsid w:val="00A726B8"/>
    <w:rsid w:val="00A83471"/>
    <w:rsid w:val="00A85D5C"/>
    <w:rsid w:val="00AA14F6"/>
    <w:rsid w:val="00AA6388"/>
    <w:rsid w:val="00AB1CB6"/>
    <w:rsid w:val="00AB4DC2"/>
    <w:rsid w:val="00AC2177"/>
    <w:rsid w:val="00AC4CA3"/>
    <w:rsid w:val="00AC5F84"/>
    <w:rsid w:val="00AE1EF6"/>
    <w:rsid w:val="00AE31CF"/>
    <w:rsid w:val="00AF2274"/>
    <w:rsid w:val="00AF2A0E"/>
    <w:rsid w:val="00B06554"/>
    <w:rsid w:val="00B06FF9"/>
    <w:rsid w:val="00B2489A"/>
    <w:rsid w:val="00B24FE4"/>
    <w:rsid w:val="00B34A2D"/>
    <w:rsid w:val="00B35D52"/>
    <w:rsid w:val="00B35E84"/>
    <w:rsid w:val="00B36633"/>
    <w:rsid w:val="00B36CE0"/>
    <w:rsid w:val="00B37320"/>
    <w:rsid w:val="00B44E0F"/>
    <w:rsid w:val="00B6005A"/>
    <w:rsid w:val="00B65E14"/>
    <w:rsid w:val="00B758F1"/>
    <w:rsid w:val="00B77C27"/>
    <w:rsid w:val="00B77E7D"/>
    <w:rsid w:val="00B855D7"/>
    <w:rsid w:val="00B92331"/>
    <w:rsid w:val="00BA0969"/>
    <w:rsid w:val="00BA0B23"/>
    <w:rsid w:val="00BA2056"/>
    <w:rsid w:val="00BA2326"/>
    <w:rsid w:val="00BA7EBD"/>
    <w:rsid w:val="00BB0D3C"/>
    <w:rsid w:val="00BB1273"/>
    <w:rsid w:val="00BB1622"/>
    <w:rsid w:val="00BB1690"/>
    <w:rsid w:val="00BB6689"/>
    <w:rsid w:val="00BD419A"/>
    <w:rsid w:val="00BD610C"/>
    <w:rsid w:val="00BD6C92"/>
    <w:rsid w:val="00BD6D15"/>
    <w:rsid w:val="00BE3E05"/>
    <w:rsid w:val="00BF6664"/>
    <w:rsid w:val="00BF76F8"/>
    <w:rsid w:val="00C0534D"/>
    <w:rsid w:val="00C05AD5"/>
    <w:rsid w:val="00C10950"/>
    <w:rsid w:val="00C241A1"/>
    <w:rsid w:val="00C27212"/>
    <w:rsid w:val="00C31498"/>
    <w:rsid w:val="00C360D7"/>
    <w:rsid w:val="00C41E75"/>
    <w:rsid w:val="00C41FD4"/>
    <w:rsid w:val="00C470BA"/>
    <w:rsid w:val="00C541A4"/>
    <w:rsid w:val="00C54663"/>
    <w:rsid w:val="00C577DA"/>
    <w:rsid w:val="00C712B8"/>
    <w:rsid w:val="00C81B70"/>
    <w:rsid w:val="00C836F5"/>
    <w:rsid w:val="00C84A1B"/>
    <w:rsid w:val="00CA12FC"/>
    <w:rsid w:val="00CA22C5"/>
    <w:rsid w:val="00CA46CD"/>
    <w:rsid w:val="00CA7AA2"/>
    <w:rsid w:val="00CB2E91"/>
    <w:rsid w:val="00CB301A"/>
    <w:rsid w:val="00CC03AE"/>
    <w:rsid w:val="00CC6169"/>
    <w:rsid w:val="00CC6A7A"/>
    <w:rsid w:val="00CC7381"/>
    <w:rsid w:val="00CD132C"/>
    <w:rsid w:val="00CD1E49"/>
    <w:rsid w:val="00CE0F25"/>
    <w:rsid w:val="00CE125F"/>
    <w:rsid w:val="00CE339A"/>
    <w:rsid w:val="00CE55ED"/>
    <w:rsid w:val="00CE5B1A"/>
    <w:rsid w:val="00D02ECF"/>
    <w:rsid w:val="00D04EA8"/>
    <w:rsid w:val="00D11CFB"/>
    <w:rsid w:val="00D207AE"/>
    <w:rsid w:val="00D24FA1"/>
    <w:rsid w:val="00D3243D"/>
    <w:rsid w:val="00D36CC1"/>
    <w:rsid w:val="00D50A30"/>
    <w:rsid w:val="00D53897"/>
    <w:rsid w:val="00D562A3"/>
    <w:rsid w:val="00D56EF5"/>
    <w:rsid w:val="00D57F2B"/>
    <w:rsid w:val="00D60A32"/>
    <w:rsid w:val="00D61BF0"/>
    <w:rsid w:val="00D66A44"/>
    <w:rsid w:val="00D67138"/>
    <w:rsid w:val="00D72F83"/>
    <w:rsid w:val="00D75852"/>
    <w:rsid w:val="00D76E8C"/>
    <w:rsid w:val="00D84959"/>
    <w:rsid w:val="00D922AA"/>
    <w:rsid w:val="00DA057B"/>
    <w:rsid w:val="00DB6AD4"/>
    <w:rsid w:val="00DC1C0E"/>
    <w:rsid w:val="00DC38F1"/>
    <w:rsid w:val="00DC3F2E"/>
    <w:rsid w:val="00DC7AC6"/>
    <w:rsid w:val="00DD4B59"/>
    <w:rsid w:val="00DE1795"/>
    <w:rsid w:val="00DF41F2"/>
    <w:rsid w:val="00DF6BF6"/>
    <w:rsid w:val="00E06988"/>
    <w:rsid w:val="00E0751D"/>
    <w:rsid w:val="00E24701"/>
    <w:rsid w:val="00E250DC"/>
    <w:rsid w:val="00E30129"/>
    <w:rsid w:val="00E329CB"/>
    <w:rsid w:val="00E43894"/>
    <w:rsid w:val="00E52840"/>
    <w:rsid w:val="00E56602"/>
    <w:rsid w:val="00E74965"/>
    <w:rsid w:val="00E75096"/>
    <w:rsid w:val="00E77C8B"/>
    <w:rsid w:val="00E8627C"/>
    <w:rsid w:val="00EB0CBC"/>
    <w:rsid w:val="00EB2371"/>
    <w:rsid w:val="00EB4891"/>
    <w:rsid w:val="00EB7C8B"/>
    <w:rsid w:val="00EB7E78"/>
    <w:rsid w:val="00EC5CBE"/>
    <w:rsid w:val="00EC673B"/>
    <w:rsid w:val="00ED4BED"/>
    <w:rsid w:val="00EE04EB"/>
    <w:rsid w:val="00EE4070"/>
    <w:rsid w:val="00EE47EA"/>
    <w:rsid w:val="00EF028B"/>
    <w:rsid w:val="00EF13BF"/>
    <w:rsid w:val="00EF4EF7"/>
    <w:rsid w:val="00F064DD"/>
    <w:rsid w:val="00F145B1"/>
    <w:rsid w:val="00F17288"/>
    <w:rsid w:val="00F22170"/>
    <w:rsid w:val="00F224B2"/>
    <w:rsid w:val="00F22858"/>
    <w:rsid w:val="00F26B97"/>
    <w:rsid w:val="00F31A68"/>
    <w:rsid w:val="00F34C73"/>
    <w:rsid w:val="00F365A8"/>
    <w:rsid w:val="00F4373D"/>
    <w:rsid w:val="00F473E9"/>
    <w:rsid w:val="00F47562"/>
    <w:rsid w:val="00F52B4F"/>
    <w:rsid w:val="00F57E37"/>
    <w:rsid w:val="00F65442"/>
    <w:rsid w:val="00F72A19"/>
    <w:rsid w:val="00F763F6"/>
    <w:rsid w:val="00F76CDC"/>
    <w:rsid w:val="00F76D56"/>
    <w:rsid w:val="00F77C26"/>
    <w:rsid w:val="00F8380C"/>
    <w:rsid w:val="00F84A11"/>
    <w:rsid w:val="00F96102"/>
    <w:rsid w:val="00FA24D4"/>
    <w:rsid w:val="00FA56CE"/>
    <w:rsid w:val="00FA7674"/>
    <w:rsid w:val="00FB1C26"/>
    <w:rsid w:val="00FD1078"/>
    <w:rsid w:val="00FE2588"/>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val="en-GB"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val="en-GB"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val="en-GB"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styleId="UnresolvedMention">
    <w:name w:val="Unresolved Mention"/>
    <w:basedOn w:val="DefaultParagraphFont"/>
    <w:uiPriority w:val="99"/>
    <w:semiHidden/>
    <w:unhideWhenUsed/>
    <w:rsid w:val="003A2803"/>
    <w:rPr>
      <w:color w:val="605E5C"/>
      <w:shd w:val="clear" w:color="auto" w:fill="E1DFDD"/>
    </w:rPr>
  </w:style>
  <w:style w:type="paragraph" w:customStyle="1" w:styleId="paragraph">
    <w:name w:val="paragraph"/>
    <w:basedOn w:val="Normal"/>
    <w:rsid w:val="00540293"/>
    <w:pPr>
      <w:spacing w:before="100" w:beforeAutospacing="1" w:after="100" w:afterAutospacing="1" w:line="240" w:lineRule="auto"/>
    </w:pPr>
    <w:rPr>
      <w:rFonts w:ascii="Times New Roman" w:eastAsia="Times New Roman" w:hAnsi="Times New Roman" w:cs="Times New Roman"/>
      <w:sz w:val="24"/>
      <w:szCs w:val="24"/>
      <w:lang w:val="en-DK" w:eastAsia="en-DK"/>
    </w:rPr>
  </w:style>
  <w:style w:type="character" w:customStyle="1" w:styleId="normaltextrun">
    <w:name w:val="normaltextrun"/>
    <w:basedOn w:val="DefaultParagraphFont"/>
    <w:rsid w:val="00540293"/>
  </w:style>
  <w:style w:type="character" w:customStyle="1" w:styleId="eop">
    <w:name w:val="eop"/>
    <w:basedOn w:val="DefaultParagraphFont"/>
    <w:rsid w:val="00540293"/>
  </w:style>
  <w:style w:type="character" w:customStyle="1" w:styleId="superscript">
    <w:name w:val="superscript"/>
    <w:basedOn w:val="DefaultParagraphFont"/>
    <w:rsid w:val="00540293"/>
  </w:style>
  <w:style w:type="character" w:customStyle="1" w:styleId="scxw75712895">
    <w:name w:val="scxw75712895"/>
    <w:basedOn w:val="DefaultParagraphFont"/>
    <w:rsid w:val="006C3C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910">
      <w:bodyDiv w:val="1"/>
      <w:marLeft w:val="0"/>
      <w:marRight w:val="0"/>
      <w:marTop w:val="0"/>
      <w:marBottom w:val="0"/>
      <w:divBdr>
        <w:top w:val="none" w:sz="0" w:space="0" w:color="auto"/>
        <w:left w:val="none" w:sz="0" w:space="0" w:color="auto"/>
        <w:bottom w:val="none" w:sz="0" w:space="0" w:color="auto"/>
        <w:right w:val="none" w:sz="0" w:space="0" w:color="auto"/>
      </w:divBdr>
      <w:divsChild>
        <w:div w:id="242374037">
          <w:marLeft w:val="0"/>
          <w:marRight w:val="0"/>
          <w:marTop w:val="0"/>
          <w:marBottom w:val="0"/>
          <w:divBdr>
            <w:top w:val="none" w:sz="0" w:space="0" w:color="auto"/>
            <w:left w:val="none" w:sz="0" w:space="0" w:color="auto"/>
            <w:bottom w:val="none" w:sz="0" w:space="0" w:color="auto"/>
            <w:right w:val="none" w:sz="0" w:space="0" w:color="auto"/>
          </w:divBdr>
        </w:div>
        <w:div w:id="1666393271">
          <w:marLeft w:val="0"/>
          <w:marRight w:val="0"/>
          <w:marTop w:val="0"/>
          <w:marBottom w:val="0"/>
          <w:divBdr>
            <w:top w:val="none" w:sz="0" w:space="0" w:color="auto"/>
            <w:left w:val="none" w:sz="0" w:space="0" w:color="auto"/>
            <w:bottom w:val="none" w:sz="0" w:space="0" w:color="auto"/>
            <w:right w:val="none" w:sz="0" w:space="0" w:color="auto"/>
          </w:divBdr>
        </w:div>
      </w:divsChild>
    </w:div>
    <w:div w:id="198322244">
      <w:bodyDiv w:val="1"/>
      <w:marLeft w:val="0"/>
      <w:marRight w:val="0"/>
      <w:marTop w:val="0"/>
      <w:marBottom w:val="0"/>
      <w:divBdr>
        <w:top w:val="none" w:sz="0" w:space="0" w:color="auto"/>
        <w:left w:val="none" w:sz="0" w:space="0" w:color="auto"/>
        <w:bottom w:val="none" w:sz="0" w:space="0" w:color="auto"/>
        <w:right w:val="none" w:sz="0" w:space="0" w:color="auto"/>
      </w:divBdr>
      <w:divsChild>
        <w:div w:id="362294905">
          <w:marLeft w:val="0"/>
          <w:marRight w:val="0"/>
          <w:marTop w:val="0"/>
          <w:marBottom w:val="0"/>
          <w:divBdr>
            <w:top w:val="none" w:sz="0" w:space="0" w:color="auto"/>
            <w:left w:val="none" w:sz="0" w:space="0" w:color="auto"/>
            <w:bottom w:val="none" w:sz="0" w:space="0" w:color="auto"/>
            <w:right w:val="none" w:sz="0" w:space="0" w:color="auto"/>
          </w:divBdr>
        </w:div>
        <w:div w:id="1615332943">
          <w:marLeft w:val="0"/>
          <w:marRight w:val="0"/>
          <w:marTop w:val="0"/>
          <w:marBottom w:val="0"/>
          <w:divBdr>
            <w:top w:val="none" w:sz="0" w:space="0" w:color="auto"/>
            <w:left w:val="none" w:sz="0" w:space="0" w:color="auto"/>
            <w:bottom w:val="none" w:sz="0" w:space="0" w:color="auto"/>
            <w:right w:val="none" w:sz="0" w:space="0" w:color="auto"/>
          </w:divBdr>
        </w:div>
      </w:divsChild>
    </w:div>
    <w:div w:id="280764950">
      <w:bodyDiv w:val="1"/>
      <w:marLeft w:val="0"/>
      <w:marRight w:val="0"/>
      <w:marTop w:val="0"/>
      <w:marBottom w:val="0"/>
      <w:divBdr>
        <w:top w:val="none" w:sz="0" w:space="0" w:color="auto"/>
        <w:left w:val="none" w:sz="0" w:space="0" w:color="auto"/>
        <w:bottom w:val="none" w:sz="0" w:space="0" w:color="auto"/>
        <w:right w:val="none" w:sz="0" w:space="0" w:color="auto"/>
      </w:divBdr>
      <w:divsChild>
        <w:div w:id="1301496042">
          <w:marLeft w:val="0"/>
          <w:marRight w:val="0"/>
          <w:marTop w:val="0"/>
          <w:marBottom w:val="0"/>
          <w:divBdr>
            <w:top w:val="none" w:sz="0" w:space="0" w:color="auto"/>
            <w:left w:val="none" w:sz="0" w:space="0" w:color="auto"/>
            <w:bottom w:val="none" w:sz="0" w:space="0" w:color="auto"/>
            <w:right w:val="none" w:sz="0" w:space="0" w:color="auto"/>
          </w:divBdr>
        </w:div>
        <w:div w:id="592662364">
          <w:marLeft w:val="0"/>
          <w:marRight w:val="0"/>
          <w:marTop w:val="0"/>
          <w:marBottom w:val="0"/>
          <w:divBdr>
            <w:top w:val="none" w:sz="0" w:space="0" w:color="auto"/>
            <w:left w:val="none" w:sz="0" w:space="0" w:color="auto"/>
            <w:bottom w:val="none" w:sz="0" w:space="0" w:color="auto"/>
            <w:right w:val="none" w:sz="0" w:space="0" w:color="auto"/>
          </w:divBdr>
        </w:div>
        <w:div w:id="1188103255">
          <w:marLeft w:val="0"/>
          <w:marRight w:val="0"/>
          <w:marTop w:val="0"/>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717662788">
      <w:bodyDiv w:val="1"/>
      <w:marLeft w:val="0"/>
      <w:marRight w:val="0"/>
      <w:marTop w:val="0"/>
      <w:marBottom w:val="0"/>
      <w:divBdr>
        <w:top w:val="none" w:sz="0" w:space="0" w:color="auto"/>
        <w:left w:val="none" w:sz="0" w:space="0" w:color="auto"/>
        <w:bottom w:val="none" w:sz="0" w:space="0" w:color="auto"/>
        <w:right w:val="none" w:sz="0" w:space="0" w:color="auto"/>
      </w:divBdr>
    </w:div>
    <w:div w:id="1725451425">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2.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DE2F08-BF10-4196-8EB7-0E1B0A250B2F}">
  <ds:schemaRefs>
    <ds:schemaRef ds:uri="http://schemas.openxmlformats.org/officeDocument/2006/bibliography"/>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Maryam Golalizadeh</cp:lastModifiedBy>
  <cp:revision>8</cp:revision>
  <cp:lastPrinted>2019-12-28T21:57:00Z</cp:lastPrinted>
  <dcterms:created xsi:type="dcterms:W3CDTF">2023-01-30T12:30:00Z</dcterms:created>
  <dcterms:modified xsi:type="dcterms:W3CDTF">2023-02-01T08:44:00Z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